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
        <w:tblW w:w="9648" w:type="dxa"/>
        <w:tblBorders>
          <w:insideH w:val="single" w:sz="8" w:space="0" w:color="0000FF"/>
        </w:tblBorders>
        <w:tblLook w:val="01E0" w:firstRow="1" w:lastRow="1" w:firstColumn="1" w:lastColumn="1" w:noHBand="0" w:noVBand="0"/>
      </w:tblPr>
      <w:tblGrid>
        <w:gridCol w:w="2648"/>
        <w:gridCol w:w="4352"/>
        <w:gridCol w:w="2648"/>
      </w:tblGrid>
      <w:tr w:rsidR="00586681" w14:paraId="611617AE" w14:textId="77777777">
        <w:tc>
          <w:tcPr>
            <w:tcW w:w="2648" w:type="dxa"/>
            <w:vAlign w:val="center"/>
          </w:tcPr>
          <w:p w14:paraId="7F2FA7A4" w14:textId="01218CEF" w:rsidR="00586681" w:rsidRDefault="00580D98" w:rsidP="00586681">
            <w:pPr>
              <w:autoSpaceDE w:val="0"/>
              <w:autoSpaceDN w:val="0"/>
              <w:adjustRightInd w:val="0"/>
              <w:jc w:val="center"/>
              <w:rPr>
                <w:b/>
              </w:rPr>
            </w:pPr>
            <w:r>
              <w:rPr>
                <w:b/>
                <w:noProof/>
                <w:lang w:eastAsia="it-IT"/>
              </w:rPr>
              <w:drawing>
                <wp:anchor distT="0" distB="0" distL="114935" distR="114935" simplePos="0" relativeHeight="251657728" behindDoc="1" locked="0" layoutInCell="1" allowOverlap="1" wp14:anchorId="5B00964E" wp14:editId="2779A7A8">
                  <wp:simplePos x="0" y="0"/>
                  <wp:positionH relativeFrom="column">
                    <wp:posOffset>172720</wp:posOffset>
                  </wp:positionH>
                  <wp:positionV relativeFrom="paragraph">
                    <wp:posOffset>0</wp:posOffset>
                  </wp:positionV>
                  <wp:extent cx="1252220" cy="6356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646" t="8092" r="6430" b="13930"/>
                          <a:stretch>
                            <a:fillRect/>
                          </a:stretch>
                        </pic:blipFill>
                        <pic:spPr bwMode="auto">
                          <a:xfrm>
                            <a:off x="0" y="0"/>
                            <a:ext cx="1252220" cy="635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352" w:type="dxa"/>
            <w:vAlign w:val="center"/>
          </w:tcPr>
          <w:p w14:paraId="623F303E" w14:textId="77777777" w:rsidR="00586681" w:rsidRDefault="007409BF" w:rsidP="00586681">
            <w:pPr>
              <w:autoSpaceDE w:val="0"/>
              <w:autoSpaceDN w:val="0"/>
              <w:adjustRightInd w:val="0"/>
              <w:jc w:val="center"/>
              <w:rPr>
                <w:rFonts w:ascii="Arial" w:hAnsi="Arial" w:cs="Arial"/>
                <w:b/>
                <w:i/>
                <w:color w:val="333399"/>
                <w:sz w:val="22"/>
                <w:szCs w:val="22"/>
              </w:rPr>
            </w:pPr>
            <w:r>
              <w:rPr>
                <w:rFonts w:ascii="Arial" w:hAnsi="Arial" w:cs="Arial"/>
                <w:b/>
                <w:i/>
                <w:color w:val="333399"/>
                <w:sz w:val="22"/>
                <w:szCs w:val="22"/>
              </w:rPr>
              <w:t>Istituto Tecnico Tecnologico</w:t>
            </w:r>
            <w:r w:rsidR="00586681">
              <w:rPr>
                <w:rFonts w:ascii="Arial" w:hAnsi="Arial" w:cs="Arial"/>
                <w:b/>
                <w:i/>
                <w:color w:val="333399"/>
                <w:sz w:val="22"/>
                <w:szCs w:val="22"/>
              </w:rPr>
              <w:t xml:space="preserve"> Statale</w:t>
            </w:r>
          </w:p>
          <w:p w14:paraId="2D2AA97E" w14:textId="77777777" w:rsidR="00586681" w:rsidRDefault="00586681" w:rsidP="00586681">
            <w:pPr>
              <w:autoSpaceDE w:val="0"/>
              <w:autoSpaceDN w:val="0"/>
              <w:adjustRightInd w:val="0"/>
              <w:jc w:val="center"/>
              <w:rPr>
                <w:rFonts w:ascii="Arial" w:hAnsi="Arial" w:cs="Arial"/>
                <w:b/>
                <w:i/>
                <w:color w:val="333399"/>
                <w:sz w:val="22"/>
                <w:szCs w:val="22"/>
              </w:rPr>
            </w:pPr>
            <w:r>
              <w:rPr>
                <w:rFonts w:ascii="Arial" w:hAnsi="Arial" w:cs="Arial"/>
                <w:b/>
                <w:i/>
                <w:color w:val="333399"/>
                <w:sz w:val="22"/>
                <w:szCs w:val="22"/>
              </w:rPr>
              <w:t>“G. GIORGI” – Brindisi</w:t>
            </w:r>
          </w:p>
          <w:p w14:paraId="58B520FC" w14:textId="77777777" w:rsidR="00586681" w:rsidRDefault="00586681" w:rsidP="00586681">
            <w:pPr>
              <w:autoSpaceDE w:val="0"/>
              <w:autoSpaceDN w:val="0"/>
              <w:adjustRightInd w:val="0"/>
              <w:jc w:val="center"/>
              <w:rPr>
                <w:rFonts w:ascii="Arial" w:hAnsi="Arial" w:cs="Arial"/>
                <w:b/>
                <w:i/>
                <w:color w:val="333399"/>
                <w:sz w:val="20"/>
                <w:szCs w:val="20"/>
              </w:rPr>
            </w:pPr>
            <w:r>
              <w:rPr>
                <w:rFonts w:ascii="Arial" w:hAnsi="Arial" w:cs="Arial"/>
                <w:b/>
                <w:i/>
                <w:color w:val="333399"/>
                <w:sz w:val="20"/>
                <w:szCs w:val="20"/>
              </w:rPr>
              <w:t>Informatica e Telecomunicazioni Elettronica,</w:t>
            </w:r>
            <w:r w:rsidR="007409BF">
              <w:rPr>
                <w:rFonts w:ascii="Arial" w:hAnsi="Arial" w:cs="Arial"/>
                <w:b/>
                <w:i/>
                <w:color w:val="333399"/>
                <w:sz w:val="20"/>
                <w:szCs w:val="20"/>
              </w:rPr>
              <w:t xml:space="preserve"> </w:t>
            </w:r>
            <w:r>
              <w:rPr>
                <w:rFonts w:ascii="Arial" w:hAnsi="Arial" w:cs="Arial"/>
                <w:b/>
                <w:i/>
                <w:color w:val="333399"/>
                <w:sz w:val="20"/>
                <w:szCs w:val="20"/>
              </w:rPr>
              <w:t>Elettrotecnica e</w:t>
            </w:r>
            <w:r w:rsidR="007409BF">
              <w:rPr>
                <w:rFonts w:ascii="Arial" w:hAnsi="Arial" w:cs="Arial"/>
                <w:b/>
                <w:i/>
                <w:color w:val="333399"/>
                <w:sz w:val="20"/>
                <w:szCs w:val="20"/>
              </w:rPr>
              <w:t>d</w:t>
            </w:r>
            <w:r>
              <w:rPr>
                <w:rFonts w:ascii="Arial" w:hAnsi="Arial" w:cs="Arial"/>
                <w:b/>
                <w:i/>
                <w:color w:val="333399"/>
                <w:sz w:val="20"/>
                <w:szCs w:val="20"/>
              </w:rPr>
              <w:t xml:space="preserve"> Automazione</w:t>
            </w:r>
          </w:p>
          <w:p w14:paraId="37BF5810" w14:textId="77777777" w:rsidR="00586681" w:rsidRDefault="00586681" w:rsidP="00586681">
            <w:pPr>
              <w:autoSpaceDE w:val="0"/>
              <w:autoSpaceDN w:val="0"/>
              <w:adjustRightInd w:val="0"/>
              <w:jc w:val="center"/>
              <w:rPr>
                <w:rFonts w:ascii="Arial" w:hAnsi="Arial" w:cs="Arial"/>
                <w:b/>
                <w:color w:val="333399"/>
                <w:sz w:val="20"/>
                <w:szCs w:val="20"/>
              </w:rPr>
            </w:pPr>
            <w:r>
              <w:rPr>
                <w:rFonts w:ascii="Arial" w:hAnsi="Arial" w:cs="Arial"/>
                <w:b/>
                <w:i/>
                <w:color w:val="333399"/>
                <w:sz w:val="20"/>
                <w:szCs w:val="20"/>
              </w:rPr>
              <w:t>Meccanica</w:t>
            </w:r>
            <w:r w:rsidR="007409BF">
              <w:rPr>
                <w:rFonts w:ascii="Arial" w:hAnsi="Arial" w:cs="Arial"/>
                <w:b/>
                <w:i/>
                <w:color w:val="333399"/>
                <w:sz w:val="20"/>
                <w:szCs w:val="20"/>
              </w:rPr>
              <w:t>-</w:t>
            </w:r>
            <w:r>
              <w:rPr>
                <w:rFonts w:ascii="Arial" w:hAnsi="Arial" w:cs="Arial"/>
                <w:b/>
                <w:i/>
                <w:color w:val="333399"/>
                <w:sz w:val="20"/>
                <w:szCs w:val="20"/>
              </w:rPr>
              <w:t>Meccatronica ed Energia</w:t>
            </w:r>
          </w:p>
        </w:tc>
        <w:tc>
          <w:tcPr>
            <w:tcW w:w="2648" w:type="dxa"/>
            <w:vAlign w:val="center"/>
          </w:tcPr>
          <w:p w14:paraId="42A22299" w14:textId="77777777" w:rsidR="00586681" w:rsidRDefault="00586681" w:rsidP="00586681">
            <w:pPr>
              <w:autoSpaceDE w:val="0"/>
              <w:autoSpaceDN w:val="0"/>
              <w:adjustRightInd w:val="0"/>
              <w:jc w:val="center"/>
              <w:rPr>
                <w:rFonts w:ascii="Calibri" w:hAnsi="Calibri" w:cs="Arial"/>
                <w:b/>
                <w:i/>
                <w:color w:val="333399"/>
              </w:rPr>
            </w:pPr>
            <w:r>
              <w:object w:dxaOrig="1065" w:dyaOrig="1530" w14:anchorId="702B6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52.05pt" o:ole="">
                  <v:imagedata r:id="rId9" o:title=""/>
                </v:shape>
                <o:OLEObject Type="Embed" ProgID="PBrush" ShapeID="_x0000_i1025" DrawAspect="Content" ObjectID="_1680941032" r:id="rId10"/>
              </w:object>
            </w:r>
          </w:p>
        </w:tc>
      </w:tr>
      <w:tr w:rsidR="00586681" w:rsidRPr="00C9221E" w14:paraId="2B8A5DCF" w14:textId="77777777">
        <w:trPr>
          <w:trHeight w:val="1066"/>
        </w:trPr>
        <w:tc>
          <w:tcPr>
            <w:tcW w:w="2648" w:type="dxa"/>
            <w:vAlign w:val="center"/>
          </w:tcPr>
          <w:p w14:paraId="27974EB8" w14:textId="77777777" w:rsidR="00586681" w:rsidRDefault="00586681" w:rsidP="00586681">
            <w:pPr>
              <w:pStyle w:val="Titolo1"/>
              <w:rPr>
                <w:b w:val="0"/>
                <w:color w:val="333399"/>
                <w:sz w:val="16"/>
                <w:szCs w:val="16"/>
                <w:lang w:val="en-GB"/>
              </w:rPr>
            </w:pPr>
            <w:r>
              <w:rPr>
                <w:b w:val="0"/>
                <w:color w:val="333399"/>
                <w:sz w:val="16"/>
                <w:szCs w:val="16"/>
                <w:lang w:val="en-GB"/>
              </w:rPr>
              <w:t>C.F.80001970740</w:t>
            </w:r>
          </w:p>
          <w:p w14:paraId="72B3C0E2" w14:textId="77777777" w:rsidR="00586681" w:rsidRPr="009544CC" w:rsidRDefault="00586681" w:rsidP="00586681">
            <w:pPr>
              <w:pStyle w:val="Titolo1"/>
              <w:rPr>
                <w:b w:val="0"/>
                <w:color w:val="333399"/>
                <w:sz w:val="16"/>
                <w:szCs w:val="16"/>
                <w:lang w:val="en-GB"/>
              </w:rPr>
            </w:pPr>
            <w:r>
              <w:rPr>
                <w:b w:val="0"/>
                <w:color w:val="333399"/>
                <w:sz w:val="16"/>
                <w:szCs w:val="16"/>
                <w:lang w:val="en-GB"/>
              </w:rPr>
              <w:t xml:space="preserve">Cod. Mec. </w:t>
            </w:r>
            <w:r w:rsidRPr="009544CC">
              <w:rPr>
                <w:b w:val="0"/>
                <w:color w:val="333399"/>
                <w:sz w:val="16"/>
                <w:szCs w:val="16"/>
                <w:lang w:val="en-GB"/>
              </w:rPr>
              <w:t>BRTF010004</w:t>
            </w:r>
          </w:p>
          <w:p w14:paraId="74FB8859" w14:textId="77777777" w:rsidR="00586681" w:rsidRPr="009544CC" w:rsidRDefault="00586681" w:rsidP="00586681">
            <w:pPr>
              <w:pStyle w:val="Titolo1"/>
              <w:rPr>
                <w:rFonts w:ascii="Calibri" w:hAnsi="Calibri"/>
                <w:b w:val="0"/>
                <w:color w:val="333399"/>
                <w:sz w:val="18"/>
                <w:szCs w:val="18"/>
                <w:lang w:val="en-GB"/>
              </w:rPr>
            </w:pPr>
            <w:r w:rsidRPr="009544CC">
              <w:rPr>
                <w:b w:val="0"/>
                <w:color w:val="333399"/>
                <w:sz w:val="16"/>
                <w:szCs w:val="16"/>
                <w:lang w:val="en-GB"/>
              </w:rPr>
              <w:t>Web: www.itisgiorgi.it</w:t>
            </w:r>
          </w:p>
        </w:tc>
        <w:tc>
          <w:tcPr>
            <w:tcW w:w="4352" w:type="dxa"/>
            <w:vAlign w:val="center"/>
          </w:tcPr>
          <w:p w14:paraId="70AAAE0C" w14:textId="77777777" w:rsidR="00586681" w:rsidRPr="009544CC" w:rsidRDefault="00586681" w:rsidP="00586681">
            <w:pPr>
              <w:pStyle w:val="Titolo1"/>
              <w:jc w:val="center"/>
              <w:rPr>
                <w:b w:val="0"/>
                <w:color w:val="333399"/>
                <w:sz w:val="20"/>
                <w:szCs w:val="20"/>
              </w:rPr>
            </w:pPr>
            <w:r w:rsidRPr="009544CC">
              <w:rPr>
                <w:b w:val="0"/>
                <w:color w:val="333399"/>
                <w:sz w:val="20"/>
                <w:szCs w:val="20"/>
              </w:rPr>
              <w:t>Via Amalfi, 6  72011 BRINDISI</w:t>
            </w:r>
          </w:p>
          <w:p w14:paraId="5EE3FBF7" w14:textId="77777777" w:rsidR="00586681" w:rsidRDefault="00586681" w:rsidP="00586681">
            <w:pPr>
              <w:pStyle w:val="Intestazione"/>
              <w:jc w:val="center"/>
              <w:rPr>
                <w:rFonts w:ascii="Arial" w:hAnsi="Arial" w:cs="Arial"/>
                <w:b/>
                <w:color w:val="333399"/>
                <w:sz w:val="22"/>
                <w:szCs w:val="22"/>
              </w:rPr>
            </w:pPr>
            <w:r>
              <w:rPr>
                <w:rFonts w:ascii="Arial" w:hAnsi="Arial" w:cs="Arial"/>
                <w:b/>
                <w:color w:val="333399"/>
                <w:sz w:val="20"/>
                <w:szCs w:val="20"/>
              </w:rPr>
              <w:t>Tel. 0831418894 – Fax 0831418882</w:t>
            </w:r>
          </w:p>
        </w:tc>
        <w:tc>
          <w:tcPr>
            <w:tcW w:w="2648" w:type="dxa"/>
            <w:vAlign w:val="center"/>
          </w:tcPr>
          <w:p w14:paraId="6B462B70" w14:textId="77777777" w:rsidR="00586681" w:rsidRDefault="00586681" w:rsidP="00586681">
            <w:pPr>
              <w:pStyle w:val="Intestazione"/>
              <w:jc w:val="center"/>
              <w:rPr>
                <w:rFonts w:ascii="Arial" w:hAnsi="Arial" w:cs="Arial"/>
                <w:b/>
                <w:color w:val="333399"/>
                <w:sz w:val="16"/>
                <w:szCs w:val="16"/>
              </w:rPr>
            </w:pPr>
            <w:r>
              <w:rPr>
                <w:rFonts w:ascii="Arial" w:hAnsi="Arial" w:cs="Arial"/>
                <w:b/>
                <w:color w:val="333399"/>
                <w:sz w:val="16"/>
                <w:szCs w:val="16"/>
              </w:rPr>
              <w:t>e-mail: brtf010004@istruzione.it</w:t>
            </w:r>
          </w:p>
          <w:p w14:paraId="7DFD596D" w14:textId="77777777" w:rsidR="00586681" w:rsidRDefault="00586681" w:rsidP="00586681">
            <w:pPr>
              <w:pStyle w:val="Intestazione"/>
              <w:jc w:val="center"/>
              <w:rPr>
                <w:rFonts w:ascii="Arial" w:hAnsi="Arial" w:cs="Arial"/>
                <w:b/>
                <w:color w:val="333399"/>
                <w:sz w:val="16"/>
                <w:szCs w:val="16"/>
              </w:rPr>
            </w:pPr>
          </w:p>
          <w:p w14:paraId="7B5CA09B" w14:textId="77777777" w:rsidR="00586681" w:rsidRPr="00C9221E" w:rsidRDefault="00586681" w:rsidP="00586681">
            <w:pPr>
              <w:pStyle w:val="Intestazione"/>
              <w:rPr>
                <w:rFonts w:ascii="Calibri" w:hAnsi="Calibri" w:cs="Arial"/>
                <w:b/>
                <w:color w:val="333399"/>
                <w:sz w:val="18"/>
                <w:szCs w:val="18"/>
              </w:rPr>
            </w:pPr>
            <w:r w:rsidRPr="00C9221E">
              <w:rPr>
                <w:rFonts w:ascii="Arial" w:hAnsi="Arial" w:cs="Arial"/>
                <w:b/>
                <w:color w:val="333399"/>
                <w:sz w:val="16"/>
                <w:szCs w:val="16"/>
              </w:rPr>
              <w:t>p.e.c.: brtf010004@pec.istruzione.it</w:t>
            </w:r>
          </w:p>
        </w:tc>
      </w:tr>
    </w:tbl>
    <w:p w14:paraId="763D9FA5" w14:textId="77777777" w:rsidR="00176CF6" w:rsidRDefault="00176CF6" w:rsidP="00176CF6">
      <w:pPr>
        <w:ind w:left="142"/>
        <w:jc w:val="center"/>
        <w:rPr>
          <w:rFonts w:eastAsia="Times New Roman"/>
          <w:b/>
          <w:lang w:eastAsia="it-IT"/>
        </w:rPr>
      </w:pPr>
    </w:p>
    <w:p w14:paraId="352267CA" w14:textId="77777777" w:rsidR="008C39CC" w:rsidRPr="00D52112" w:rsidRDefault="008C39CC" w:rsidP="008C39CC">
      <w:pPr>
        <w:widowControl/>
        <w:suppressAutoHyphens w:val="0"/>
        <w:spacing w:line="276" w:lineRule="auto"/>
        <w:contextualSpacing/>
        <w:jc w:val="center"/>
        <w:rPr>
          <w:rFonts w:eastAsia="Times New Roman"/>
          <w:b/>
          <w:kern w:val="0"/>
          <w:lang w:eastAsia="it-IT"/>
        </w:rPr>
      </w:pPr>
      <w:r w:rsidRPr="008C39CC">
        <w:rPr>
          <w:rFonts w:eastAsia="Times New Roman"/>
          <w:b/>
          <w:kern w:val="0"/>
          <w:lang w:eastAsia="it-IT"/>
        </w:rPr>
        <w:t>PROGETTO DI ALTERNANZA SCUOLA</w:t>
      </w:r>
      <w:r w:rsidR="00680AA2" w:rsidRPr="00D52112">
        <w:rPr>
          <w:rFonts w:eastAsia="Times New Roman"/>
          <w:b/>
          <w:kern w:val="0"/>
          <w:lang w:eastAsia="it-IT"/>
        </w:rPr>
        <w:t>-</w:t>
      </w:r>
      <w:r w:rsidRPr="008C39CC">
        <w:rPr>
          <w:rFonts w:eastAsia="Times New Roman"/>
          <w:b/>
          <w:kern w:val="0"/>
          <w:lang w:eastAsia="it-IT"/>
        </w:rPr>
        <w:t>LAVORO</w:t>
      </w:r>
      <w:r w:rsidR="00881633">
        <w:rPr>
          <w:rFonts w:eastAsia="Times New Roman"/>
          <w:b/>
          <w:kern w:val="0"/>
          <w:lang w:eastAsia="it-IT"/>
        </w:rPr>
        <w:t xml:space="preserve"> A.S 2020/2021</w:t>
      </w:r>
    </w:p>
    <w:p w14:paraId="03F48B20" w14:textId="77777777" w:rsidR="00D52112" w:rsidRDefault="00881633" w:rsidP="008C39CC">
      <w:pPr>
        <w:widowControl/>
        <w:suppressAutoHyphens w:val="0"/>
        <w:spacing w:line="276" w:lineRule="auto"/>
        <w:contextualSpacing/>
        <w:jc w:val="center"/>
        <w:rPr>
          <w:rFonts w:eastAsia="Times New Roman"/>
          <w:b/>
          <w:kern w:val="0"/>
          <w:lang w:eastAsia="it-IT"/>
        </w:rPr>
      </w:pPr>
      <w:r>
        <w:rPr>
          <w:rFonts w:eastAsia="Times New Roman"/>
          <w:b/>
          <w:kern w:val="0"/>
          <w:lang w:eastAsia="it-IT"/>
        </w:rPr>
        <w:t>CLASSE 4 B</w:t>
      </w:r>
      <w:r w:rsidR="00D52112" w:rsidRPr="00D52112">
        <w:rPr>
          <w:rFonts w:eastAsia="Times New Roman"/>
          <w:b/>
          <w:kern w:val="0"/>
          <w:lang w:eastAsia="it-IT"/>
        </w:rPr>
        <w:t xml:space="preserve">M </w:t>
      </w:r>
    </w:p>
    <w:p w14:paraId="5789FCD3" w14:textId="77777777" w:rsidR="008C39CC" w:rsidRDefault="00D52112" w:rsidP="00D52112">
      <w:pPr>
        <w:widowControl/>
        <w:suppressAutoHyphens w:val="0"/>
        <w:spacing w:line="276" w:lineRule="auto"/>
        <w:contextualSpacing/>
        <w:jc w:val="center"/>
        <w:rPr>
          <w:rFonts w:eastAsia="Times New Roman"/>
          <w:b/>
          <w:kern w:val="0"/>
          <w:lang w:eastAsia="it-IT"/>
        </w:rPr>
      </w:pPr>
      <w:r w:rsidRPr="00D52112">
        <w:rPr>
          <w:rFonts w:eastAsia="Times New Roman"/>
          <w:b/>
          <w:kern w:val="0"/>
          <w:lang w:eastAsia="it-IT"/>
        </w:rPr>
        <w:t>(</w:t>
      </w:r>
      <w:r w:rsidRPr="00D52112">
        <w:rPr>
          <w:rFonts w:eastAsia="Times New Roman"/>
          <w:kern w:val="0"/>
          <w:lang w:eastAsia="it-IT"/>
        </w:rPr>
        <w:t>indirizzo meccanica, meccatronica ed energia articolazione: meccanica e meccatronica)</w:t>
      </w:r>
    </w:p>
    <w:p w14:paraId="63B51F50" w14:textId="77777777" w:rsidR="00D52112" w:rsidRPr="008C39CC" w:rsidRDefault="00D52112" w:rsidP="00D52112">
      <w:pPr>
        <w:widowControl/>
        <w:suppressAutoHyphens w:val="0"/>
        <w:spacing w:line="276" w:lineRule="auto"/>
        <w:contextualSpacing/>
        <w:jc w:val="center"/>
        <w:rPr>
          <w:rFonts w:eastAsia="Times New Roman"/>
          <w:b/>
          <w:kern w:val="0"/>
          <w:lang w:eastAsia="it-IT"/>
        </w:rPr>
      </w:pPr>
    </w:p>
    <w:p w14:paraId="367F3926" w14:textId="77777777" w:rsidR="008C39CC" w:rsidRPr="008C39CC" w:rsidRDefault="008C39CC" w:rsidP="008C39CC">
      <w:pPr>
        <w:widowControl/>
        <w:suppressAutoHyphens w:val="0"/>
        <w:spacing w:line="276" w:lineRule="auto"/>
        <w:ind w:left="426"/>
        <w:jc w:val="both"/>
        <w:rPr>
          <w:rFonts w:eastAsia="Times New Roman"/>
          <w:b/>
          <w:kern w:val="0"/>
          <w:lang w:eastAsia="it-IT"/>
        </w:rPr>
      </w:pPr>
      <w:r w:rsidRPr="008C39CC">
        <w:rPr>
          <w:rFonts w:eastAsia="Times New Roman"/>
          <w:b/>
          <w:kern w:val="0"/>
          <w:lang w:eastAsia="it-IT"/>
        </w:rPr>
        <w:t xml:space="preserve">1. TITOLO DEL PROGETTO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6CCAEAA6" w14:textId="77777777">
        <w:trPr>
          <w:trHeight w:val="330"/>
        </w:trPr>
        <w:tc>
          <w:tcPr>
            <w:tcW w:w="5000" w:type="pct"/>
            <w:vAlign w:val="center"/>
          </w:tcPr>
          <w:p w14:paraId="49C02EA9" w14:textId="77777777" w:rsidR="008C39CC" w:rsidRPr="008C39CC" w:rsidRDefault="00881633" w:rsidP="00CA14BD">
            <w:pPr>
              <w:widowControl/>
              <w:suppressAutoHyphens w:val="0"/>
              <w:spacing w:line="276" w:lineRule="auto"/>
              <w:ind w:left="-98"/>
              <w:jc w:val="center"/>
              <w:rPr>
                <w:rFonts w:eastAsia="Times New Roman"/>
                <w:kern w:val="0"/>
                <w:lang w:eastAsia="it-IT"/>
              </w:rPr>
            </w:pPr>
            <w:r w:rsidRPr="00881633">
              <w:rPr>
                <w:rFonts w:eastAsia="Times New Roman"/>
                <w:kern w:val="0"/>
                <w:lang w:eastAsia="it-IT"/>
              </w:rPr>
              <w:t>Il perito meccanico-meccatronico ed energetico e il mondo del lavoro nei suoi molteplici aspetti.</w:t>
            </w:r>
          </w:p>
        </w:tc>
      </w:tr>
    </w:tbl>
    <w:p w14:paraId="3F98D9AA" w14:textId="77777777" w:rsidR="008C39CC" w:rsidRPr="008C39CC" w:rsidRDefault="008C39CC" w:rsidP="008C39CC">
      <w:pPr>
        <w:widowControl/>
        <w:suppressAutoHyphens w:val="0"/>
        <w:spacing w:line="276" w:lineRule="auto"/>
        <w:ind w:left="426"/>
        <w:jc w:val="both"/>
        <w:rPr>
          <w:rFonts w:eastAsia="Times New Roman"/>
          <w:kern w:val="0"/>
          <w:lang w:eastAsia="it-IT"/>
        </w:rPr>
      </w:pPr>
    </w:p>
    <w:p w14:paraId="65E3363B" w14:textId="77777777" w:rsidR="008C39CC" w:rsidRPr="008C39CC" w:rsidRDefault="008C39CC" w:rsidP="008C39CC">
      <w:pPr>
        <w:widowControl/>
        <w:suppressAutoHyphens w:val="0"/>
        <w:spacing w:line="276" w:lineRule="auto"/>
        <w:ind w:left="426"/>
        <w:jc w:val="both"/>
        <w:rPr>
          <w:rFonts w:eastAsia="Times New Roman"/>
          <w:b/>
          <w:kern w:val="0"/>
          <w:lang w:eastAsia="it-IT"/>
        </w:rPr>
      </w:pPr>
      <w:r w:rsidRPr="008C39CC">
        <w:rPr>
          <w:rFonts w:eastAsia="Times New Roman"/>
          <w:b/>
          <w:kern w:val="0"/>
          <w:lang w:eastAsia="it-IT"/>
        </w:rPr>
        <w:t>2. DATI DELL’ISTITUTO CHE PRESENTA IL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7D00C7F2" w14:textId="77777777">
        <w:trPr>
          <w:trHeight w:val="2308"/>
        </w:trPr>
        <w:tc>
          <w:tcPr>
            <w:tcW w:w="5000" w:type="pct"/>
          </w:tcPr>
          <w:p w14:paraId="58A46FB7" w14:textId="77777777" w:rsidR="008C39CC" w:rsidRPr="008C39CC" w:rsidRDefault="008C39CC" w:rsidP="008C39CC">
            <w:pPr>
              <w:widowControl/>
              <w:spacing w:line="276" w:lineRule="auto"/>
              <w:ind w:left="157"/>
              <w:jc w:val="both"/>
              <w:rPr>
                <w:rFonts w:eastAsia="Times New Roman"/>
                <w:kern w:val="0"/>
                <w:lang w:eastAsia="ar-SA"/>
              </w:rPr>
            </w:pPr>
          </w:p>
          <w:p w14:paraId="375EAA1B" w14:textId="77777777" w:rsidR="008C39CC" w:rsidRPr="008C39CC" w:rsidRDefault="008C39CC" w:rsidP="008C39CC">
            <w:pPr>
              <w:widowControl/>
              <w:spacing w:line="276" w:lineRule="auto"/>
              <w:ind w:left="157"/>
              <w:jc w:val="both"/>
              <w:rPr>
                <w:rFonts w:eastAsia="Times New Roman"/>
                <w:kern w:val="0"/>
                <w:lang w:eastAsia="ar-SA"/>
              </w:rPr>
            </w:pPr>
            <w:r w:rsidRPr="008C39CC">
              <w:rPr>
                <w:rFonts w:eastAsia="Times New Roman"/>
                <w:kern w:val="0"/>
                <w:lang w:eastAsia="ar-SA"/>
              </w:rPr>
              <w:t xml:space="preserve">Istituto:  I.T.T. “G. GIORGI” </w:t>
            </w:r>
          </w:p>
          <w:p w14:paraId="45B0937E" w14:textId="77777777" w:rsidR="008C39CC" w:rsidRPr="008C39CC" w:rsidRDefault="008C39CC" w:rsidP="008C39CC">
            <w:pPr>
              <w:widowControl/>
              <w:spacing w:line="276" w:lineRule="auto"/>
              <w:ind w:left="157"/>
              <w:jc w:val="both"/>
              <w:rPr>
                <w:rFonts w:eastAsia="Times New Roman"/>
                <w:kern w:val="0"/>
                <w:lang w:eastAsia="ar-SA"/>
              </w:rPr>
            </w:pPr>
            <w:r w:rsidRPr="008C39CC">
              <w:rPr>
                <w:rFonts w:eastAsia="Times New Roman"/>
                <w:kern w:val="0"/>
                <w:lang w:eastAsia="ar-SA"/>
              </w:rPr>
              <w:t xml:space="preserve">Codice Mecc.: </w:t>
            </w:r>
            <w:r w:rsidRPr="008C39CC">
              <w:rPr>
                <w:rFonts w:ascii="Arial" w:eastAsia="Calibri" w:hAnsi="Arial" w:cs="Arial"/>
                <w:bCs/>
                <w:kern w:val="0"/>
                <w:sz w:val="20"/>
                <w:szCs w:val="20"/>
                <w:shd w:val="clear" w:color="auto" w:fill="FFFFFF"/>
                <w:lang w:eastAsia="en-US"/>
              </w:rPr>
              <w:t>BRTF010004</w:t>
            </w:r>
            <w:r w:rsidRPr="008C39CC">
              <w:rPr>
                <w:rFonts w:ascii="Arial" w:eastAsia="Calibri" w:hAnsi="Arial" w:cs="Arial"/>
                <w:color w:val="000099"/>
                <w:kern w:val="0"/>
                <w:sz w:val="18"/>
                <w:szCs w:val="18"/>
                <w:shd w:val="clear" w:color="auto" w:fill="FFFFFF"/>
                <w:lang w:eastAsia="en-US"/>
              </w:rPr>
              <w:t> </w:t>
            </w:r>
          </w:p>
          <w:p w14:paraId="22171FC4" w14:textId="77777777" w:rsidR="008C39CC" w:rsidRPr="008C39CC" w:rsidRDefault="008C39CC" w:rsidP="008C39CC">
            <w:pPr>
              <w:widowControl/>
              <w:spacing w:line="276" w:lineRule="auto"/>
              <w:ind w:left="157"/>
              <w:jc w:val="both"/>
              <w:rPr>
                <w:rFonts w:eastAsia="Times New Roman"/>
                <w:kern w:val="0"/>
                <w:lang w:eastAsia="ar-SA"/>
              </w:rPr>
            </w:pPr>
            <w:r w:rsidRPr="008C39CC">
              <w:rPr>
                <w:rFonts w:eastAsia="Times New Roman"/>
                <w:kern w:val="0"/>
                <w:lang w:eastAsia="ar-SA"/>
              </w:rPr>
              <w:t xml:space="preserve">Indirizzo: via Amalfi, 6 – 72100 Brindisi  </w:t>
            </w:r>
          </w:p>
          <w:p w14:paraId="6C2A779E" w14:textId="77777777" w:rsidR="008C39CC" w:rsidRPr="008C39CC" w:rsidRDefault="008C39CC" w:rsidP="008C39CC">
            <w:pPr>
              <w:widowControl/>
              <w:spacing w:line="276" w:lineRule="auto"/>
              <w:ind w:left="157"/>
              <w:jc w:val="both"/>
              <w:rPr>
                <w:rFonts w:eastAsia="Times New Roman"/>
                <w:kern w:val="0"/>
                <w:lang w:eastAsia="ar-SA"/>
              </w:rPr>
            </w:pPr>
            <w:r w:rsidRPr="008C39CC">
              <w:rPr>
                <w:rFonts w:eastAsia="Times New Roman"/>
                <w:kern w:val="0"/>
                <w:lang w:eastAsia="ar-SA"/>
              </w:rPr>
              <w:t>Tel.:0831 418894 fax:0831 418882</w:t>
            </w:r>
          </w:p>
          <w:p w14:paraId="343BEB4D" w14:textId="77777777" w:rsidR="008C39CC" w:rsidRPr="008C39CC" w:rsidRDefault="008C39CC" w:rsidP="008C39CC">
            <w:pPr>
              <w:widowControl/>
              <w:spacing w:line="276" w:lineRule="auto"/>
              <w:ind w:left="157"/>
              <w:jc w:val="both"/>
              <w:rPr>
                <w:rFonts w:eastAsia="Times New Roman"/>
                <w:kern w:val="0"/>
                <w:lang w:eastAsia="ar-SA"/>
              </w:rPr>
            </w:pPr>
            <w:r w:rsidRPr="008C39CC">
              <w:rPr>
                <w:rFonts w:eastAsia="Times New Roman"/>
                <w:kern w:val="0"/>
                <w:lang w:eastAsia="ar-SA"/>
              </w:rPr>
              <w:t>e- mail:</w:t>
            </w:r>
            <w:r w:rsidRPr="008C39CC">
              <w:rPr>
                <w:rFonts w:ascii="Arial" w:eastAsia="Calibri" w:hAnsi="Arial" w:cs="Arial"/>
                <w:bCs/>
                <w:kern w:val="0"/>
                <w:sz w:val="20"/>
                <w:szCs w:val="20"/>
                <w:shd w:val="clear" w:color="auto" w:fill="FFFFFF"/>
                <w:lang w:eastAsia="en-US"/>
              </w:rPr>
              <w:t>BRTF010004@istruzione.it</w:t>
            </w:r>
            <w:r w:rsidRPr="008C39CC">
              <w:rPr>
                <w:rFonts w:ascii="Arial" w:eastAsia="Calibri" w:hAnsi="Arial" w:cs="Arial"/>
                <w:color w:val="000099"/>
                <w:kern w:val="0"/>
                <w:sz w:val="18"/>
                <w:szCs w:val="18"/>
                <w:shd w:val="clear" w:color="auto" w:fill="FFFFFF"/>
                <w:lang w:eastAsia="en-US"/>
              </w:rPr>
              <w:t> </w:t>
            </w:r>
          </w:p>
          <w:p w14:paraId="79BEA908" w14:textId="77777777" w:rsidR="008C39CC" w:rsidRPr="008C39CC" w:rsidRDefault="008C39CC" w:rsidP="008C39CC">
            <w:pPr>
              <w:widowControl/>
              <w:spacing w:line="276" w:lineRule="auto"/>
              <w:ind w:left="157"/>
              <w:jc w:val="both"/>
              <w:rPr>
                <w:rFonts w:eastAsia="Times New Roman"/>
                <w:kern w:val="0"/>
                <w:lang w:eastAsia="ar-SA"/>
              </w:rPr>
            </w:pPr>
            <w:r w:rsidRPr="008C39CC">
              <w:rPr>
                <w:rFonts w:eastAsia="Times New Roman"/>
                <w:kern w:val="0"/>
                <w:lang w:eastAsia="ar-SA"/>
              </w:rPr>
              <w:t>Dirigente Scolasti</w:t>
            </w:r>
            <w:r w:rsidR="00A9794C">
              <w:rPr>
                <w:rFonts w:eastAsia="Times New Roman"/>
                <w:kern w:val="0"/>
                <w:lang w:eastAsia="ar-SA"/>
              </w:rPr>
              <w:t>co:Prof.ssa Mina Fabrizio</w:t>
            </w:r>
          </w:p>
          <w:p w14:paraId="2267A3B9" w14:textId="77777777" w:rsidR="008C39CC" w:rsidRPr="008C39CC" w:rsidRDefault="008C39CC" w:rsidP="008C39CC">
            <w:pPr>
              <w:widowControl/>
              <w:spacing w:line="276" w:lineRule="auto"/>
              <w:ind w:left="157"/>
              <w:jc w:val="both"/>
              <w:rPr>
                <w:rFonts w:eastAsia="Times New Roman"/>
                <w:kern w:val="0"/>
                <w:lang w:eastAsia="ar-SA"/>
              </w:rPr>
            </w:pPr>
          </w:p>
        </w:tc>
      </w:tr>
    </w:tbl>
    <w:p w14:paraId="220383A8" w14:textId="77777777" w:rsidR="008C39CC" w:rsidRPr="008C39CC" w:rsidRDefault="008C39CC" w:rsidP="008C39CC">
      <w:pPr>
        <w:widowControl/>
        <w:spacing w:line="276" w:lineRule="auto"/>
        <w:ind w:left="426"/>
        <w:jc w:val="both"/>
        <w:rPr>
          <w:rFonts w:eastAsia="Times New Roman"/>
          <w:b/>
          <w:kern w:val="0"/>
          <w:lang w:eastAsia="ar-SA"/>
        </w:rPr>
      </w:pPr>
    </w:p>
    <w:p w14:paraId="7BDE7781" w14:textId="77777777" w:rsidR="008C39CC" w:rsidRPr="008C39CC" w:rsidRDefault="00536484" w:rsidP="008C39CC">
      <w:pPr>
        <w:widowControl/>
        <w:spacing w:line="276" w:lineRule="auto"/>
        <w:ind w:left="426"/>
        <w:jc w:val="both"/>
        <w:rPr>
          <w:rFonts w:eastAsia="Times New Roman"/>
          <w:b/>
          <w:kern w:val="0"/>
          <w:lang w:eastAsia="ar-SA"/>
        </w:rPr>
      </w:pPr>
      <w:r>
        <w:rPr>
          <w:rFonts w:eastAsia="Times New Roman"/>
          <w:b/>
          <w:kern w:val="0"/>
          <w:lang w:eastAsia="ar-SA"/>
        </w:rPr>
        <w:t xml:space="preserve">3. </w:t>
      </w:r>
      <w:r w:rsidR="008C39CC" w:rsidRPr="008C39CC">
        <w:rPr>
          <w:rFonts w:eastAsia="Times New Roman"/>
          <w:b/>
          <w:kern w:val="0"/>
          <w:lang w:eastAsia="ar-SA"/>
        </w:rPr>
        <w:t xml:space="preserve"> </w:t>
      </w:r>
      <w:r>
        <w:rPr>
          <w:rFonts w:eastAsia="Times New Roman"/>
          <w:b/>
          <w:kern w:val="0"/>
          <w:lang w:eastAsia="ar-SA"/>
        </w:rPr>
        <w:t>TIPOLOGIA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36484" w:rsidRPr="008C39CC" w14:paraId="00D6019E" w14:textId="77777777" w:rsidTr="00536484">
        <w:trPr>
          <w:trHeight w:val="737"/>
        </w:trPr>
        <w:tc>
          <w:tcPr>
            <w:tcW w:w="5000" w:type="pct"/>
          </w:tcPr>
          <w:p w14:paraId="209B87E7" w14:textId="77777777" w:rsidR="00536484" w:rsidRPr="00536484" w:rsidRDefault="00536484" w:rsidP="006101F7">
            <w:pPr>
              <w:widowControl/>
              <w:numPr>
                <w:ilvl w:val="0"/>
                <w:numId w:val="14"/>
              </w:numPr>
              <w:spacing w:line="276" w:lineRule="auto"/>
              <w:rPr>
                <w:rFonts w:eastAsia="Times New Roman"/>
                <w:kern w:val="0"/>
                <w:lang w:eastAsia="ar-SA"/>
              </w:rPr>
            </w:pPr>
            <w:r w:rsidRPr="00536484">
              <w:rPr>
                <w:rFonts w:eastAsia="Times New Roman"/>
                <w:kern w:val="0"/>
                <w:lang w:eastAsia="ar-SA"/>
              </w:rPr>
              <w:t>Alternanza in Azienda (se possibile per l’emergenza sanitaria legata al COVID-19  )</w:t>
            </w:r>
          </w:p>
          <w:p w14:paraId="09B95C19" w14:textId="77777777" w:rsidR="006101F7" w:rsidRDefault="00536484" w:rsidP="006101F7">
            <w:pPr>
              <w:widowControl/>
              <w:numPr>
                <w:ilvl w:val="0"/>
                <w:numId w:val="14"/>
              </w:numPr>
              <w:spacing w:line="276" w:lineRule="auto"/>
              <w:rPr>
                <w:rFonts w:eastAsia="Times New Roman"/>
                <w:kern w:val="0"/>
                <w:lang w:eastAsia="ar-SA"/>
              </w:rPr>
            </w:pPr>
            <w:r w:rsidRPr="00536484">
              <w:rPr>
                <w:rFonts w:eastAsia="Times New Roman"/>
                <w:kern w:val="0"/>
                <w:lang w:eastAsia="ar-SA"/>
              </w:rPr>
              <w:t>Impresa formativa simulata</w:t>
            </w:r>
          </w:p>
          <w:p w14:paraId="270EE0E2" w14:textId="77777777" w:rsidR="00536484" w:rsidRPr="006101F7" w:rsidRDefault="00536484" w:rsidP="006101F7">
            <w:pPr>
              <w:widowControl/>
              <w:numPr>
                <w:ilvl w:val="0"/>
                <w:numId w:val="14"/>
              </w:numPr>
              <w:spacing w:line="276" w:lineRule="auto"/>
              <w:rPr>
                <w:rFonts w:eastAsia="Times New Roman"/>
                <w:kern w:val="0"/>
                <w:lang w:eastAsia="ar-SA"/>
              </w:rPr>
            </w:pPr>
            <w:r w:rsidRPr="006101F7">
              <w:rPr>
                <w:rFonts w:eastAsia="Times New Roman"/>
                <w:kern w:val="0"/>
                <w:lang w:eastAsia="ar-SA"/>
              </w:rPr>
              <w:t>Formazione a distanza</w:t>
            </w:r>
          </w:p>
        </w:tc>
      </w:tr>
    </w:tbl>
    <w:p w14:paraId="2D08B0C3" w14:textId="77777777" w:rsidR="008C39CC" w:rsidRPr="008C39CC" w:rsidRDefault="008C39CC" w:rsidP="008C39CC">
      <w:pPr>
        <w:widowControl/>
        <w:spacing w:line="276" w:lineRule="auto"/>
        <w:ind w:left="426"/>
        <w:jc w:val="both"/>
        <w:rPr>
          <w:rFonts w:eastAsia="Times New Roman"/>
          <w:kern w:val="0"/>
          <w:lang w:eastAsia="ar-SA"/>
        </w:rPr>
      </w:pPr>
    </w:p>
    <w:p w14:paraId="417202AE" w14:textId="77777777" w:rsidR="008C39CC" w:rsidRPr="008C39CC" w:rsidRDefault="008C39CC" w:rsidP="008C39CC">
      <w:pPr>
        <w:widowControl/>
        <w:spacing w:line="276" w:lineRule="auto"/>
        <w:ind w:left="426"/>
        <w:jc w:val="both"/>
        <w:rPr>
          <w:rFonts w:eastAsia="Times New Roman"/>
          <w:b/>
          <w:kern w:val="0"/>
          <w:lang w:eastAsia="ar-SA"/>
        </w:rPr>
      </w:pPr>
      <w:r w:rsidRPr="008C39CC">
        <w:rPr>
          <w:rFonts w:eastAsia="Times New Roman"/>
          <w:b/>
          <w:kern w:val="0"/>
          <w:lang w:eastAsia="ar-SA"/>
        </w:rPr>
        <w:t>4. IMPRESE / ASSOCIAZIONI DI CATEGORIA, PARTNER PUBBLICI, PRIVATI E TERZO SETTORE</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5"/>
        <w:gridCol w:w="5011"/>
      </w:tblGrid>
      <w:tr w:rsidR="008C39CC" w:rsidRPr="008C39CC" w14:paraId="6D5B62EE" w14:textId="77777777">
        <w:trPr>
          <w:trHeight w:val="1895"/>
        </w:trPr>
        <w:tc>
          <w:tcPr>
            <w:tcW w:w="2437" w:type="pct"/>
          </w:tcPr>
          <w:p w14:paraId="4DDDAA62" w14:textId="77777777" w:rsidR="008C39CC" w:rsidRPr="008C39CC" w:rsidRDefault="008C39CC" w:rsidP="008C39CC">
            <w:pPr>
              <w:widowControl/>
              <w:suppressAutoHyphens w:val="0"/>
              <w:spacing w:before="100" w:beforeAutospacing="1"/>
              <w:jc w:val="center"/>
              <w:rPr>
                <w:rFonts w:eastAsia="Times New Roman"/>
                <w:bCs/>
                <w:kern w:val="0"/>
                <w:lang w:eastAsia="it-IT"/>
              </w:rPr>
            </w:pPr>
            <w:r w:rsidRPr="008C39CC">
              <w:rPr>
                <w:rFonts w:eastAsia="Times New Roman"/>
                <w:kern w:val="0"/>
                <w:lang w:eastAsia="it-IT"/>
              </w:rPr>
              <w:t xml:space="preserve">  </w:t>
            </w:r>
            <w:r w:rsidRPr="008C39CC">
              <w:rPr>
                <w:rFonts w:eastAsia="Times New Roman"/>
                <w:bCs/>
                <w:kern w:val="0"/>
                <w:lang w:eastAsia="it-IT"/>
              </w:rPr>
              <w:t>Denominazione</w:t>
            </w:r>
          </w:p>
          <w:p w14:paraId="4BDE599A" w14:textId="77777777" w:rsidR="008C39CC" w:rsidRPr="008C39CC" w:rsidRDefault="00A9794C" w:rsidP="00680AC6">
            <w:pPr>
              <w:widowControl/>
              <w:suppressAutoHyphens w:val="0"/>
              <w:spacing w:line="276" w:lineRule="auto"/>
              <w:ind w:left="360"/>
              <w:rPr>
                <w:rFonts w:eastAsia="Times New Roman"/>
                <w:bCs/>
                <w:kern w:val="0"/>
                <w:lang w:eastAsia="it-IT"/>
              </w:rPr>
            </w:pPr>
            <w:r w:rsidRPr="00A9794C">
              <w:rPr>
                <w:rFonts w:eastAsia="Times New Roman"/>
                <w:bCs/>
                <w:kern w:val="0"/>
                <w:lang w:eastAsia="it-IT"/>
              </w:rPr>
              <w:t>Aziende</w:t>
            </w:r>
            <w:r>
              <w:rPr>
                <w:rFonts w:eastAsia="Times New Roman"/>
                <w:bCs/>
                <w:kern w:val="0"/>
                <w:lang w:eastAsia="it-IT"/>
              </w:rPr>
              <w:t>/Enti/centri di formazione</w:t>
            </w:r>
            <w:r w:rsidRPr="00A9794C">
              <w:rPr>
                <w:rFonts w:eastAsia="Times New Roman"/>
                <w:bCs/>
                <w:kern w:val="0"/>
                <w:lang w:eastAsia="it-IT"/>
              </w:rPr>
              <w:t xml:space="preserve"> del territorio</w:t>
            </w:r>
            <w:r>
              <w:rPr>
                <w:rFonts w:eastAsia="Times New Roman"/>
                <w:bCs/>
                <w:kern w:val="0"/>
                <w:lang w:eastAsia="it-IT"/>
              </w:rPr>
              <w:t xml:space="preserve"> e non</w:t>
            </w:r>
            <w:r w:rsidRPr="00A9794C">
              <w:rPr>
                <w:rFonts w:eastAsia="Times New Roman"/>
                <w:bCs/>
                <w:kern w:val="0"/>
                <w:lang w:eastAsia="it-IT"/>
              </w:rPr>
              <w:t xml:space="preserve"> </w:t>
            </w:r>
            <w:r>
              <w:rPr>
                <w:rFonts w:eastAsia="Times New Roman"/>
                <w:bCs/>
                <w:kern w:val="0"/>
                <w:lang w:eastAsia="it-IT"/>
              </w:rPr>
              <w:t>con le quali già collaboriamo o nuovi</w:t>
            </w:r>
            <w:r w:rsidRPr="00A9794C">
              <w:rPr>
                <w:rFonts w:eastAsia="Times New Roman"/>
                <w:bCs/>
                <w:kern w:val="0"/>
                <w:lang w:eastAsia="it-IT"/>
              </w:rPr>
              <w:t xml:space="preserve"> disponibili a collaborare</w:t>
            </w:r>
          </w:p>
        </w:tc>
        <w:tc>
          <w:tcPr>
            <w:tcW w:w="2563" w:type="pct"/>
          </w:tcPr>
          <w:p w14:paraId="2C204748" w14:textId="77777777" w:rsidR="008C39CC" w:rsidRPr="008C39CC" w:rsidRDefault="008C39CC" w:rsidP="00680AC6">
            <w:pPr>
              <w:widowControl/>
              <w:suppressAutoHyphens w:val="0"/>
              <w:spacing w:line="276" w:lineRule="auto"/>
              <w:jc w:val="both"/>
              <w:rPr>
                <w:rFonts w:eastAsia="Times New Roman"/>
                <w:bCs/>
                <w:kern w:val="0"/>
                <w:lang w:eastAsia="it-IT"/>
              </w:rPr>
            </w:pPr>
          </w:p>
        </w:tc>
      </w:tr>
    </w:tbl>
    <w:p w14:paraId="65EF3321" w14:textId="77777777" w:rsidR="00D52112" w:rsidRDefault="00D52112" w:rsidP="00D52112">
      <w:pPr>
        <w:widowControl/>
        <w:spacing w:line="276" w:lineRule="auto"/>
        <w:jc w:val="both"/>
        <w:rPr>
          <w:rFonts w:eastAsia="Times New Roman"/>
          <w:b/>
          <w:kern w:val="0"/>
          <w:lang w:eastAsia="ar-SA"/>
        </w:rPr>
      </w:pPr>
    </w:p>
    <w:p w14:paraId="24895DC5" w14:textId="77777777" w:rsidR="008C39CC" w:rsidRPr="008C39CC" w:rsidRDefault="008C39CC" w:rsidP="00D52112">
      <w:pPr>
        <w:widowControl/>
        <w:spacing w:line="276" w:lineRule="auto"/>
        <w:jc w:val="both"/>
        <w:rPr>
          <w:rFonts w:eastAsia="Times New Roman"/>
          <w:b/>
          <w:kern w:val="0"/>
          <w:lang w:eastAsia="ar-SA"/>
        </w:rPr>
      </w:pPr>
      <w:r w:rsidRPr="008C39CC">
        <w:rPr>
          <w:rFonts w:eastAsia="Times New Roman"/>
          <w:b/>
          <w:kern w:val="0"/>
          <w:lang w:eastAsia="ar-SA"/>
        </w:rPr>
        <w:t>5. ALTRI  PARTNER  ESTERNI</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6"/>
        <w:gridCol w:w="5087"/>
      </w:tblGrid>
      <w:tr w:rsidR="008C39CC" w:rsidRPr="008C39CC" w14:paraId="73BB7BAF" w14:textId="77777777">
        <w:trPr>
          <w:trHeight w:val="849"/>
        </w:trPr>
        <w:tc>
          <w:tcPr>
            <w:tcW w:w="2437" w:type="pct"/>
          </w:tcPr>
          <w:p w14:paraId="44DF0DCE" w14:textId="77777777" w:rsidR="008C39CC" w:rsidRDefault="008C39CC" w:rsidP="008C39CC">
            <w:pPr>
              <w:widowControl/>
              <w:suppressAutoHyphens w:val="0"/>
              <w:spacing w:line="276" w:lineRule="auto"/>
              <w:jc w:val="center"/>
              <w:rPr>
                <w:rFonts w:eastAsia="Times New Roman"/>
                <w:bCs/>
                <w:kern w:val="0"/>
                <w:lang w:eastAsia="it-IT"/>
              </w:rPr>
            </w:pPr>
            <w:r w:rsidRPr="008C39CC">
              <w:rPr>
                <w:rFonts w:eastAsia="Times New Roman"/>
                <w:bCs/>
                <w:kern w:val="0"/>
                <w:lang w:eastAsia="it-IT"/>
              </w:rPr>
              <w:t>Denominazione</w:t>
            </w:r>
          </w:p>
          <w:p w14:paraId="3C217D5D" w14:textId="77777777" w:rsidR="00536484" w:rsidRPr="008C39CC" w:rsidRDefault="00536484" w:rsidP="008C39CC">
            <w:pPr>
              <w:widowControl/>
              <w:suppressAutoHyphens w:val="0"/>
              <w:spacing w:line="276" w:lineRule="auto"/>
              <w:jc w:val="center"/>
              <w:rPr>
                <w:rFonts w:eastAsia="Times New Roman"/>
                <w:kern w:val="0"/>
                <w:lang w:eastAsia="it-IT"/>
              </w:rPr>
            </w:pPr>
            <w:r>
              <w:rPr>
                <w:rFonts w:eastAsia="Times New Roman"/>
                <w:bCs/>
                <w:kern w:val="0"/>
                <w:lang w:eastAsia="it-IT"/>
              </w:rPr>
              <w:t>//////////////////////////////////////////////</w:t>
            </w:r>
          </w:p>
        </w:tc>
        <w:tc>
          <w:tcPr>
            <w:tcW w:w="2563" w:type="pct"/>
          </w:tcPr>
          <w:p w14:paraId="6BD33758" w14:textId="77777777" w:rsidR="008C39CC" w:rsidRDefault="008C39CC" w:rsidP="008C39CC">
            <w:pPr>
              <w:widowControl/>
              <w:suppressAutoHyphens w:val="0"/>
              <w:spacing w:line="276" w:lineRule="auto"/>
              <w:jc w:val="center"/>
              <w:rPr>
                <w:rFonts w:eastAsia="Times New Roman"/>
                <w:bCs/>
                <w:kern w:val="0"/>
                <w:lang w:eastAsia="it-IT"/>
              </w:rPr>
            </w:pPr>
            <w:r w:rsidRPr="008C39CC">
              <w:rPr>
                <w:rFonts w:eastAsia="Times New Roman"/>
                <w:bCs/>
                <w:kern w:val="0"/>
                <w:lang w:eastAsia="it-IT"/>
              </w:rPr>
              <w:t>Indirizzo</w:t>
            </w:r>
          </w:p>
          <w:p w14:paraId="20FF0DA7" w14:textId="77777777" w:rsidR="00536484" w:rsidRPr="008C39CC" w:rsidRDefault="00536484" w:rsidP="008C39CC">
            <w:pPr>
              <w:widowControl/>
              <w:suppressAutoHyphens w:val="0"/>
              <w:spacing w:line="276" w:lineRule="auto"/>
              <w:jc w:val="center"/>
              <w:rPr>
                <w:rFonts w:eastAsia="Times New Roman"/>
                <w:kern w:val="0"/>
                <w:lang w:eastAsia="it-IT"/>
              </w:rPr>
            </w:pPr>
            <w:r>
              <w:rPr>
                <w:rFonts w:eastAsia="Times New Roman"/>
                <w:bCs/>
                <w:kern w:val="0"/>
                <w:lang w:eastAsia="it-IT"/>
              </w:rPr>
              <w:t>//////////////////////////////////////////////</w:t>
            </w:r>
          </w:p>
        </w:tc>
      </w:tr>
    </w:tbl>
    <w:p w14:paraId="7A84D55E" w14:textId="77777777" w:rsidR="008C39CC" w:rsidRPr="008C39CC" w:rsidRDefault="008C39CC" w:rsidP="008C39CC">
      <w:pPr>
        <w:widowControl/>
        <w:suppressAutoHyphens w:val="0"/>
        <w:spacing w:line="276" w:lineRule="auto"/>
        <w:ind w:left="426"/>
        <w:jc w:val="both"/>
        <w:rPr>
          <w:rFonts w:eastAsia="Times New Roman"/>
          <w:b/>
          <w:kern w:val="0"/>
          <w:lang w:eastAsia="it-IT"/>
        </w:rPr>
      </w:pPr>
      <w:r w:rsidRPr="008C39CC">
        <w:rPr>
          <w:rFonts w:eastAsia="Times New Roman"/>
          <w:b/>
          <w:kern w:val="0"/>
          <w:lang w:eastAsia="it-IT"/>
        </w:rPr>
        <w:lastRenderedPageBreak/>
        <w:t xml:space="preserve">6. ABSTRACT DEL PROGETTO (CONTESTO DI PARTENZA, OBIETTIVI E FINALITA’ IN COERENZA  CON I BISOGNI FORMATIVI DEL TERRITORIO, DESTINATARI, ATTIVITA’, RISULTATI E IMPATTO) </w:t>
      </w:r>
    </w:p>
    <w:p w14:paraId="54FA6D76" w14:textId="77777777" w:rsidR="008C39CC" w:rsidRPr="008C39CC" w:rsidRDefault="008C39CC" w:rsidP="008C39CC">
      <w:pPr>
        <w:widowControl/>
        <w:suppressAutoHyphens w:val="0"/>
        <w:spacing w:line="276" w:lineRule="auto"/>
        <w:ind w:left="426"/>
        <w:jc w:val="both"/>
        <w:rPr>
          <w:rFonts w:eastAsia="Times New Roman"/>
          <w:b/>
          <w:kern w:val="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017CFFA6" w14:textId="77777777">
        <w:trPr>
          <w:trHeight w:val="840"/>
        </w:trPr>
        <w:tc>
          <w:tcPr>
            <w:tcW w:w="5000" w:type="pct"/>
          </w:tcPr>
          <w:p w14:paraId="26461A84" w14:textId="77777777" w:rsidR="006101F7" w:rsidRPr="006101F7" w:rsidRDefault="006101F7" w:rsidP="006101F7">
            <w:pPr>
              <w:autoSpaceDE w:val="0"/>
              <w:autoSpaceDN w:val="0"/>
              <w:adjustRightInd w:val="0"/>
              <w:jc w:val="both"/>
              <w:rPr>
                <w:rFonts w:eastAsia="Times New Roman"/>
                <w:lang w:eastAsia="it-IT"/>
              </w:rPr>
            </w:pPr>
            <w:r w:rsidRPr="006101F7">
              <w:rPr>
                <w:rFonts w:eastAsia="Times New Roman"/>
                <w:lang w:eastAsia="it-IT"/>
              </w:rPr>
              <w:t>L’I.T.T. “G.</w:t>
            </w:r>
            <w:r>
              <w:rPr>
                <w:rFonts w:eastAsia="Times New Roman"/>
                <w:lang w:eastAsia="it-IT"/>
              </w:rPr>
              <w:t xml:space="preserve"> </w:t>
            </w:r>
            <w:r w:rsidRPr="006101F7">
              <w:rPr>
                <w:rFonts w:eastAsia="Times New Roman"/>
                <w:lang w:eastAsia="it-IT"/>
              </w:rPr>
              <w:t xml:space="preserve">Giorgi” di Brindisi ha realizzato negli ultimi anni diversi progetti di Alternanza Scuola-Lavoro quale tirocinio formativo e di orientamento, stipulando convenzioni con Aziende del territorio. Questi Progetti, aventi finalità formative e professionalizzanti hanno dato agli allievi la possibilità di frequentare le Aziende e conoscere il mondo del lavoro. </w:t>
            </w:r>
          </w:p>
          <w:p w14:paraId="6A73FAD7" w14:textId="77777777" w:rsidR="006101F7" w:rsidRPr="006101F7" w:rsidRDefault="006101F7" w:rsidP="006101F7">
            <w:pPr>
              <w:autoSpaceDE w:val="0"/>
              <w:autoSpaceDN w:val="0"/>
              <w:adjustRightInd w:val="0"/>
              <w:jc w:val="both"/>
              <w:rPr>
                <w:rFonts w:eastAsia="Times New Roman"/>
                <w:lang w:eastAsia="it-IT"/>
              </w:rPr>
            </w:pPr>
            <w:r w:rsidRPr="006101F7">
              <w:rPr>
                <w:rFonts w:eastAsia="Times New Roman"/>
                <w:lang w:eastAsia="it-IT"/>
              </w:rPr>
              <w:t>L’emergenza sanitaria legata al COVID-19 sta determinando nuovi scenari legati alla sicurezza dei luoghi di lavoro di cui occorrerà tenere conto per lo svolgimento delle ore di PCTO. Ad oggi è immaginabile che, sino a che ci sarà la necessità di distanziamento sociale e l’emergenza sanitaria non sia rientrata, scuole e aziende propendano verso modalità “virtuali” di espletamento dei percorsi PCTO. Potranno essere attuate e potenziate, in quanto già sperimentate, forme di conoscenza del mondo del lavoro “a distanza” da integrare nei percorsi PCTO come: le imprese simulate, i tour aziendali virtuali, le testimonianze di esperti di settore e di aree professionali da remoto.</w:t>
            </w:r>
          </w:p>
          <w:p w14:paraId="7E6AEF7B" w14:textId="77777777" w:rsidR="006101F7" w:rsidRPr="006101F7" w:rsidRDefault="006101F7" w:rsidP="006101F7">
            <w:pPr>
              <w:autoSpaceDE w:val="0"/>
              <w:autoSpaceDN w:val="0"/>
              <w:adjustRightInd w:val="0"/>
              <w:rPr>
                <w:rFonts w:eastAsia="Times New Roman"/>
                <w:lang w:eastAsia="it-IT"/>
              </w:rPr>
            </w:pPr>
          </w:p>
          <w:p w14:paraId="677238AB" w14:textId="77777777" w:rsidR="006101F7" w:rsidRPr="006101F7" w:rsidRDefault="006101F7" w:rsidP="006101F7">
            <w:pPr>
              <w:autoSpaceDE w:val="0"/>
              <w:autoSpaceDN w:val="0"/>
              <w:adjustRightInd w:val="0"/>
              <w:rPr>
                <w:rFonts w:eastAsia="Times New Roman"/>
                <w:lang w:eastAsia="it-IT"/>
              </w:rPr>
            </w:pPr>
          </w:p>
          <w:p w14:paraId="23F4E30C" w14:textId="77777777" w:rsidR="006101F7" w:rsidRPr="006101F7" w:rsidRDefault="006101F7" w:rsidP="006101F7">
            <w:pPr>
              <w:autoSpaceDE w:val="0"/>
              <w:autoSpaceDN w:val="0"/>
              <w:adjustRightInd w:val="0"/>
              <w:rPr>
                <w:rFonts w:eastAsia="Times New Roman"/>
                <w:lang w:eastAsia="it-IT"/>
              </w:rPr>
            </w:pPr>
            <w:r w:rsidRPr="006101F7">
              <w:rPr>
                <w:rFonts w:eastAsia="Times New Roman"/>
                <w:lang w:eastAsia="it-IT"/>
              </w:rPr>
              <w:t>Il progetto affronta l’esperienza di PCTO con le finalità di:</w:t>
            </w:r>
          </w:p>
          <w:p w14:paraId="04B6FE8F" w14:textId="77777777" w:rsidR="006101F7" w:rsidRPr="006101F7" w:rsidRDefault="006101F7" w:rsidP="006101F7">
            <w:pPr>
              <w:numPr>
                <w:ilvl w:val="0"/>
                <w:numId w:val="16"/>
              </w:numPr>
              <w:autoSpaceDE w:val="0"/>
              <w:autoSpaceDN w:val="0"/>
              <w:adjustRightInd w:val="0"/>
              <w:rPr>
                <w:rFonts w:eastAsia="Times New Roman"/>
                <w:lang w:eastAsia="it-IT"/>
              </w:rPr>
            </w:pPr>
            <w:r w:rsidRPr="006101F7">
              <w:rPr>
                <w:rFonts w:eastAsia="Times New Roman"/>
                <w:lang w:eastAsia="it-IT"/>
              </w:rPr>
              <w:t>Allargare e qualificare l’offerta formativa (come specificato nel PTOF di Istituto);</w:t>
            </w:r>
          </w:p>
          <w:p w14:paraId="7B505417" w14:textId="77777777" w:rsidR="006101F7" w:rsidRPr="006101F7" w:rsidRDefault="006101F7" w:rsidP="006101F7">
            <w:pPr>
              <w:numPr>
                <w:ilvl w:val="0"/>
                <w:numId w:val="16"/>
              </w:numPr>
              <w:autoSpaceDE w:val="0"/>
              <w:autoSpaceDN w:val="0"/>
              <w:adjustRightInd w:val="0"/>
              <w:rPr>
                <w:rFonts w:eastAsia="Times New Roman"/>
                <w:lang w:eastAsia="it-IT"/>
              </w:rPr>
            </w:pPr>
            <w:r w:rsidRPr="006101F7">
              <w:rPr>
                <w:rFonts w:eastAsia="Times New Roman"/>
                <w:lang w:eastAsia="it-IT"/>
              </w:rPr>
              <w:t xml:space="preserve">Offrire agli allievi un’esperienza in grado di potenziare conoscenze, capacità e competenze nel settore meccanico, meccatronico ed energetico e nel sistema azienda in generale;  </w:t>
            </w:r>
          </w:p>
          <w:p w14:paraId="53B6F3A2" w14:textId="77777777" w:rsidR="006101F7" w:rsidRPr="006101F7" w:rsidRDefault="006101F7" w:rsidP="006101F7">
            <w:pPr>
              <w:numPr>
                <w:ilvl w:val="0"/>
                <w:numId w:val="16"/>
              </w:numPr>
              <w:autoSpaceDE w:val="0"/>
              <w:autoSpaceDN w:val="0"/>
              <w:adjustRightInd w:val="0"/>
              <w:rPr>
                <w:rFonts w:eastAsia="Times New Roman"/>
                <w:lang w:eastAsia="it-IT"/>
              </w:rPr>
            </w:pPr>
            <w:r w:rsidRPr="006101F7">
              <w:rPr>
                <w:rFonts w:eastAsia="Times New Roman"/>
                <w:lang w:eastAsia="it-IT"/>
              </w:rPr>
              <w:t>Qualificare la programmazione scolastica;</w:t>
            </w:r>
          </w:p>
          <w:p w14:paraId="2CAD82AB" w14:textId="77777777" w:rsidR="006101F7" w:rsidRPr="006101F7" w:rsidRDefault="006101F7" w:rsidP="006101F7">
            <w:pPr>
              <w:autoSpaceDE w:val="0"/>
              <w:autoSpaceDN w:val="0"/>
              <w:adjustRightInd w:val="0"/>
              <w:rPr>
                <w:rFonts w:eastAsia="Times New Roman"/>
                <w:lang w:eastAsia="it-IT"/>
              </w:rPr>
            </w:pPr>
          </w:p>
          <w:p w14:paraId="177A946B" w14:textId="77777777" w:rsidR="006101F7" w:rsidRPr="006101F7" w:rsidRDefault="006101F7" w:rsidP="006101F7">
            <w:pPr>
              <w:autoSpaceDE w:val="0"/>
              <w:autoSpaceDN w:val="0"/>
              <w:adjustRightInd w:val="0"/>
              <w:rPr>
                <w:rFonts w:eastAsia="Times New Roman"/>
                <w:lang w:eastAsia="it-IT"/>
              </w:rPr>
            </w:pPr>
            <w:r w:rsidRPr="006101F7">
              <w:rPr>
                <w:rFonts w:eastAsia="Times New Roman"/>
                <w:lang w:eastAsia="it-IT"/>
              </w:rPr>
              <w:t xml:space="preserve">Pertanto, si è ritenuto importante: </w:t>
            </w:r>
          </w:p>
          <w:p w14:paraId="549C8C7C" w14:textId="77777777" w:rsidR="006101F7" w:rsidRPr="006101F7" w:rsidRDefault="006101F7" w:rsidP="006101F7">
            <w:pPr>
              <w:numPr>
                <w:ilvl w:val="0"/>
                <w:numId w:val="15"/>
              </w:numPr>
              <w:autoSpaceDE w:val="0"/>
              <w:autoSpaceDN w:val="0"/>
              <w:adjustRightInd w:val="0"/>
              <w:rPr>
                <w:rFonts w:eastAsia="Times New Roman"/>
                <w:lang w:eastAsia="it-IT"/>
              </w:rPr>
            </w:pPr>
            <w:r w:rsidRPr="006101F7">
              <w:rPr>
                <w:rFonts w:eastAsia="Times New Roman"/>
                <w:lang w:eastAsia="it-IT"/>
              </w:rPr>
              <w:t xml:space="preserve">attivare un percorso di orientamento al lavoro inserito a pieno titolo nel curricolo scolastico </w:t>
            </w:r>
          </w:p>
          <w:p w14:paraId="14C6530E" w14:textId="77777777" w:rsidR="006101F7" w:rsidRPr="006101F7" w:rsidRDefault="006101F7" w:rsidP="006101F7">
            <w:pPr>
              <w:numPr>
                <w:ilvl w:val="0"/>
                <w:numId w:val="15"/>
              </w:numPr>
              <w:autoSpaceDE w:val="0"/>
              <w:autoSpaceDN w:val="0"/>
              <w:adjustRightInd w:val="0"/>
              <w:rPr>
                <w:rFonts w:eastAsia="Times New Roman"/>
                <w:lang w:eastAsia="it-IT"/>
              </w:rPr>
            </w:pPr>
            <w:r w:rsidRPr="006101F7">
              <w:rPr>
                <w:rFonts w:eastAsia="Times New Roman"/>
                <w:lang w:eastAsia="it-IT"/>
              </w:rPr>
              <w:t>rinforzare i moduli di orientamento-formazione in aula con momenti di alternanza in azienda</w:t>
            </w:r>
          </w:p>
          <w:p w14:paraId="176D0A0B" w14:textId="77777777" w:rsidR="006101F7" w:rsidRPr="006101F7" w:rsidRDefault="006101F7" w:rsidP="006101F7">
            <w:pPr>
              <w:numPr>
                <w:ilvl w:val="0"/>
                <w:numId w:val="15"/>
              </w:numPr>
              <w:autoSpaceDE w:val="0"/>
              <w:autoSpaceDN w:val="0"/>
              <w:adjustRightInd w:val="0"/>
              <w:rPr>
                <w:rFonts w:eastAsia="Times New Roman"/>
                <w:lang w:eastAsia="it-IT"/>
              </w:rPr>
            </w:pPr>
            <w:r w:rsidRPr="006101F7">
              <w:rPr>
                <w:rFonts w:eastAsia="Times New Roman"/>
                <w:lang w:eastAsia="it-IT"/>
              </w:rPr>
              <w:t>realizzare un collegamento organico del sistema dell’istruzione e della formazione con il mondo del lavoro e la società civile</w:t>
            </w:r>
          </w:p>
          <w:p w14:paraId="4D270630" w14:textId="77777777" w:rsidR="006101F7" w:rsidRPr="006101F7" w:rsidRDefault="006101F7" w:rsidP="006101F7">
            <w:pPr>
              <w:numPr>
                <w:ilvl w:val="0"/>
                <w:numId w:val="15"/>
              </w:numPr>
              <w:autoSpaceDE w:val="0"/>
              <w:autoSpaceDN w:val="0"/>
              <w:adjustRightInd w:val="0"/>
              <w:rPr>
                <w:rFonts w:eastAsia="Times New Roman"/>
                <w:lang w:eastAsia="it-IT"/>
              </w:rPr>
            </w:pPr>
            <w:r w:rsidRPr="006101F7">
              <w:rPr>
                <w:rFonts w:eastAsia="Times New Roman"/>
                <w:lang w:eastAsia="it-IT"/>
              </w:rPr>
              <w:t>aiutare gli allievi a riflettere sulla relazione tra professionalità e contesto lavorativo in cui viene esercitata</w:t>
            </w:r>
          </w:p>
          <w:p w14:paraId="6D253022" w14:textId="77777777" w:rsidR="006101F7" w:rsidRPr="006101F7" w:rsidRDefault="006101F7" w:rsidP="006101F7">
            <w:pPr>
              <w:numPr>
                <w:ilvl w:val="0"/>
                <w:numId w:val="15"/>
              </w:numPr>
              <w:autoSpaceDE w:val="0"/>
              <w:autoSpaceDN w:val="0"/>
              <w:adjustRightInd w:val="0"/>
              <w:rPr>
                <w:rFonts w:eastAsia="Times New Roman"/>
                <w:lang w:eastAsia="it-IT"/>
              </w:rPr>
            </w:pPr>
            <w:r w:rsidRPr="006101F7">
              <w:rPr>
                <w:rFonts w:eastAsia="Times New Roman"/>
                <w:lang w:eastAsia="it-IT"/>
              </w:rPr>
              <w:t>rinforzare le conoscenze e competenze nel settore meccanico, meccatronico ed energetico</w:t>
            </w:r>
          </w:p>
          <w:p w14:paraId="46B47A3E" w14:textId="77777777" w:rsidR="006101F7" w:rsidRPr="006101F7" w:rsidRDefault="006101F7" w:rsidP="006101F7">
            <w:pPr>
              <w:numPr>
                <w:ilvl w:val="0"/>
                <w:numId w:val="15"/>
              </w:numPr>
              <w:autoSpaceDE w:val="0"/>
              <w:autoSpaceDN w:val="0"/>
              <w:adjustRightInd w:val="0"/>
              <w:rPr>
                <w:rFonts w:eastAsia="Times New Roman"/>
                <w:lang w:eastAsia="it-IT"/>
              </w:rPr>
            </w:pPr>
            <w:r w:rsidRPr="006101F7">
              <w:rPr>
                <w:rFonts w:eastAsia="Times New Roman"/>
                <w:lang w:eastAsia="it-IT"/>
              </w:rPr>
              <w:t>ampliare le conoscenze e competenze nell’ambito della sicurezza sui luoghi di lavoro secondo le normative vigenti in materia</w:t>
            </w:r>
          </w:p>
          <w:p w14:paraId="14C279F6" w14:textId="77777777" w:rsidR="006101F7" w:rsidRPr="006101F7" w:rsidRDefault="006101F7" w:rsidP="006101F7">
            <w:pPr>
              <w:numPr>
                <w:ilvl w:val="0"/>
                <w:numId w:val="15"/>
              </w:numPr>
              <w:autoSpaceDE w:val="0"/>
              <w:autoSpaceDN w:val="0"/>
              <w:adjustRightInd w:val="0"/>
              <w:rPr>
                <w:rFonts w:eastAsia="Times New Roman"/>
                <w:lang w:eastAsia="it-IT"/>
              </w:rPr>
            </w:pPr>
            <w:r w:rsidRPr="006101F7">
              <w:rPr>
                <w:rFonts w:eastAsia="Times New Roman"/>
                <w:lang w:eastAsia="it-IT"/>
              </w:rPr>
              <w:t>Conoscere il sistema azi</w:t>
            </w:r>
            <w:r w:rsidR="00680AC6">
              <w:rPr>
                <w:rFonts w:eastAsia="Times New Roman"/>
                <w:lang w:eastAsia="it-IT"/>
              </w:rPr>
              <w:t>enda nella sua globalità</w:t>
            </w:r>
            <w:r w:rsidRPr="006101F7">
              <w:rPr>
                <w:rFonts w:eastAsia="Times New Roman"/>
                <w:lang w:eastAsia="it-IT"/>
              </w:rPr>
              <w:t>.</w:t>
            </w:r>
          </w:p>
          <w:p w14:paraId="03CD9941" w14:textId="77777777" w:rsidR="008C39CC" w:rsidRPr="008C39CC" w:rsidRDefault="008C39CC" w:rsidP="00E15CFC">
            <w:pPr>
              <w:autoSpaceDE w:val="0"/>
              <w:autoSpaceDN w:val="0"/>
              <w:adjustRightInd w:val="0"/>
              <w:rPr>
                <w:rFonts w:eastAsia="Times New Roman"/>
                <w:kern w:val="0"/>
                <w:lang w:eastAsia="it-IT"/>
              </w:rPr>
            </w:pPr>
          </w:p>
        </w:tc>
      </w:tr>
    </w:tbl>
    <w:p w14:paraId="33683D27" w14:textId="77777777" w:rsidR="002B09DF" w:rsidRDefault="002B09DF" w:rsidP="00B66AB0">
      <w:pPr>
        <w:widowControl/>
        <w:suppressAutoHyphens w:val="0"/>
        <w:spacing w:line="276" w:lineRule="auto"/>
        <w:jc w:val="both"/>
        <w:rPr>
          <w:rFonts w:eastAsia="Times New Roman"/>
          <w:b/>
          <w:kern w:val="0"/>
          <w:lang w:eastAsia="it-IT"/>
        </w:rPr>
      </w:pPr>
    </w:p>
    <w:p w14:paraId="40FEBD56" w14:textId="77777777" w:rsidR="00D52112" w:rsidRDefault="00D52112" w:rsidP="00B66AB0">
      <w:pPr>
        <w:widowControl/>
        <w:suppressAutoHyphens w:val="0"/>
        <w:spacing w:line="276" w:lineRule="auto"/>
        <w:jc w:val="both"/>
        <w:rPr>
          <w:rFonts w:eastAsia="Times New Roman"/>
          <w:b/>
          <w:kern w:val="0"/>
          <w:lang w:eastAsia="it-IT"/>
        </w:rPr>
      </w:pPr>
    </w:p>
    <w:p w14:paraId="07B26C1E" w14:textId="77777777" w:rsidR="008C39CC" w:rsidRPr="008C39CC" w:rsidRDefault="008C39CC" w:rsidP="00B66AB0">
      <w:pPr>
        <w:widowControl/>
        <w:suppressAutoHyphens w:val="0"/>
        <w:spacing w:line="276" w:lineRule="auto"/>
        <w:jc w:val="both"/>
        <w:rPr>
          <w:rFonts w:eastAsia="Times New Roman"/>
          <w:kern w:val="0"/>
          <w:lang w:eastAsia="it-IT"/>
        </w:rPr>
      </w:pPr>
      <w:r w:rsidRPr="008C39CC">
        <w:rPr>
          <w:rFonts w:eastAsia="Times New Roman"/>
          <w:b/>
          <w:kern w:val="0"/>
          <w:lang w:eastAsia="it-IT"/>
        </w:rPr>
        <w:t>7. STRUTTURA ORGANIZZATIVA, ORGANI E RISORSE UMANE COINVOLTI, IN PARTICOLARE DESCRIVERE IN DETTAGLIO</w:t>
      </w:r>
    </w:p>
    <w:p w14:paraId="62EA6ADA" w14:textId="77777777" w:rsidR="008C39CC" w:rsidRPr="008C39CC" w:rsidRDefault="008C39CC" w:rsidP="008C39CC">
      <w:pPr>
        <w:widowControl/>
        <w:suppressAutoHyphens w:val="0"/>
        <w:spacing w:line="276" w:lineRule="auto"/>
        <w:ind w:left="426"/>
        <w:jc w:val="both"/>
        <w:rPr>
          <w:rFonts w:eastAsia="Times New Roman"/>
          <w:kern w:val="0"/>
          <w:lang w:eastAsia="it-IT"/>
        </w:rPr>
      </w:pPr>
    </w:p>
    <w:p w14:paraId="561210A0" w14:textId="77777777" w:rsidR="008C39CC" w:rsidRPr="008C39CC" w:rsidRDefault="008C39CC" w:rsidP="008C39CC">
      <w:pPr>
        <w:widowControl/>
        <w:suppressAutoHyphens w:val="0"/>
        <w:spacing w:line="276" w:lineRule="auto"/>
        <w:ind w:left="426"/>
        <w:jc w:val="both"/>
        <w:rPr>
          <w:rFonts w:eastAsia="Times New Roman"/>
          <w:kern w:val="0"/>
          <w:lang w:eastAsia="it-IT"/>
        </w:rPr>
      </w:pPr>
      <w:r w:rsidRPr="008C39CC">
        <w:rPr>
          <w:rFonts w:eastAsia="Times New Roman"/>
          <w:kern w:val="0"/>
          <w:lang w:eastAsia="it-IT"/>
        </w:rPr>
        <w:t xml:space="preserve">a) STUDENTI </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3"/>
      </w:tblGrid>
      <w:tr w:rsidR="008C39CC" w:rsidRPr="008C39CC" w14:paraId="0D768870" w14:textId="77777777">
        <w:trPr>
          <w:trHeight w:val="651"/>
        </w:trPr>
        <w:tc>
          <w:tcPr>
            <w:tcW w:w="5000" w:type="pct"/>
          </w:tcPr>
          <w:p w14:paraId="0E14A564" w14:textId="77777777" w:rsidR="008C39CC" w:rsidRPr="008C39CC" w:rsidRDefault="008C39CC" w:rsidP="008C39CC">
            <w:pPr>
              <w:widowControl/>
              <w:suppressAutoHyphens w:val="0"/>
              <w:spacing w:line="276" w:lineRule="auto"/>
              <w:ind w:left="-98" w:right="-1021"/>
              <w:jc w:val="both"/>
              <w:rPr>
                <w:rFonts w:eastAsia="Times New Roman"/>
                <w:kern w:val="0"/>
                <w:lang w:eastAsia="it-IT"/>
              </w:rPr>
            </w:pPr>
          </w:p>
          <w:p w14:paraId="4919A9F2" w14:textId="77777777" w:rsidR="00B66AB0" w:rsidRDefault="008C39CC" w:rsidP="008C39CC">
            <w:pPr>
              <w:widowControl/>
              <w:suppressAutoHyphens w:val="0"/>
              <w:spacing w:line="276" w:lineRule="auto"/>
              <w:ind w:left="-98" w:right="-1021"/>
              <w:jc w:val="both"/>
              <w:rPr>
                <w:rFonts w:eastAsia="Times New Roman"/>
                <w:kern w:val="0"/>
                <w:lang w:eastAsia="it-IT"/>
              </w:rPr>
            </w:pPr>
            <w:r w:rsidRPr="008C39CC">
              <w:rPr>
                <w:rFonts w:eastAsia="Times New Roman"/>
                <w:kern w:val="0"/>
                <w:lang w:eastAsia="it-IT"/>
              </w:rPr>
              <w:t xml:space="preserve">Sono coinvolti gli studenti </w:t>
            </w:r>
            <w:r w:rsidR="00B66AB0">
              <w:rPr>
                <w:rFonts w:eastAsia="Times New Roman"/>
                <w:kern w:val="0"/>
                <w:lang w:eastAsia="it-IT"/>
              </w:rPr>
              <w:t xml:space="preserve">della classe </w:t>
            </w:r>
            <w:r w:rsidR="008977CC">
              <w:rPr>
                <w:rFonts w:eastAsia="Times New Roman"/>
                <w:kern w:val="0"/>
                <w:lang w:eastAsia="it-IT"/>
              </w:rPr>
              <w:t>quarta</w:t>
            </w:r>
            <w:r w:rsidR="00B66AB0" w:rsidRPr="008C39CC">
              <w:rPr>
                <w:rFonts w:eastAsia="Times New Roman"/>
                <w:kern w:val="0"/>
                <w:lang w:eastAsia="it-IT"/>
              </w:rPr>
              <w:t xml:space="preserve"> </w:t>
            </w:r>
            <w:r w:rsidR="008977CC">
              <w:rPr>
                <w:rFonts w:eastAsia="Times New Roman"/>
                <w:kern w:val="0"/>
                <w:lang w:eastAsia="it-IT"/>
              </w:rPr>
              <w:t>sezione B</w:t>
            </w:r>
            <w:r w:rsidR="00B66AB0">
              <w:rPr>
                <w:rFonts w:eastAsia="Times New Roman"/>
                <w:kern w:val="0"/>
                <w:lang w:eastAsia="it-IT"/>
              </w:rPr>
              <w:t>, dell’indirizzo meccanica,</w:t>
            </w:r>
            <w:r w:rsidR="00B66AB0" w:rsidRPr="00224E75">
              <w:rPr>
                <w:rFonts w:eastAsia="Times New Roman"/>
                <w:kern w:val="0"/>
                <w:lang w:eastAsia="it-IT"/>
              </w:rPr>
              <w:t xml:space="preserve"> meccatronica</w:t>
            </w:r>
          </w:p>
          <w:p w14:paraId="789980BA" w14:textId="77777777" w:rsidR="008C39CC" w:rsidRPr="008C39CC" w:rsidRDefault="00B66AB0" w:rsidP="008C39CC">
            <w:pPr>
              <w:widowControl/>
              <w:suppressAutoHyphens w:val="0"/>
              <w:spacing w:line="276" w:lineRule="auto"/>
              <w:ind w:left="-98" w:right="-1021"/>
              <w:jc w:val="both"/>
              <w:rPr>
                <w:rFonts w:eastAsia="Times New Roman"/>
                <w:kern w:val="0"/>
                <w:lang w:eastAsia="it-IT"/>
              </w:rPr>
            </w:pPr>
            <w:r w:rsidRPr="00224E75">
              <w:rPr>
                <w:rFonts w:eastAsia="Times New Roman"/>
                <w:kern w:val="0"/>
                <w:lang w:eastAsia="it-IT"/>
              </w:rPr>
              <w:t xml:space="preserve"> ed energia</w:t>
            </w:r>
            <w:r w:rsidR="008977CC">
              <w:rPr>
                <w:rFonts w:eastAsia="Times New Roman"/>
                <w:kern w:val="0"/>
                <w:lang w:eastAsia="it-IT"/>
              </w:rPr>
              <w:t>,</w:t>
            </w:r>
            <w:r>
              <w:rPr>
                <w:rFonts w:eastAsia="Times New Roman"/>
                <w:kern w:val="0"/>
                <w:lang w:eastAsia="it-IT"/>
              </w:rPr>
              <w:t xml:space="preserve"> articolazione: m</w:t>
            </w:r>
            <w:r w:rsidRPr="00224E75">
              <w:rPr>
                <w:rFonts w:eastAsia="Times New Roman"/>
                <w:kern w:val="0"/>
                <w:lang w:eastAsia="it-IT"/>
              </w:rPr>
              <w:t>eccanica e meccatronica</w:t>
            </w:r>
          </w:p>
          <w:p w14:paraId="33EC5B47" w14:textId="77777777" w:rsidR="008C39CC" w:rsidRPr="008C39CC" w:rsidRDefault="008C39CC" w:rsidP="008C39CC">
            <w:pPr>
              <w:widowControl/>
              <w:suppressAutoHyphens w:val="0"/>
              <w:spacing w:line="276" w:lineRule="auto"/>
              <w:ind w:left="-98" w:right="-1021"/>
              <w:jc w:val="both"/>
              <w:rPr>
                <w:rFonts w:eastAsia="Times New Roman"/>
                <w:kern w:val="0"/>
                <w:lang w:eastAsia="it-IT"/>
              </w:rPr>
            </w:pPr>
          </w:p>
        </w:tc>
      </w:tr>
    </w:tbl>
    <w:p w14:paraId="175CFBC5" w14:textId="77777777" w:rsidR="008C39CC" w:rsidRDefault="008C39CC" w:rsidP="008C39CC">
      <w:pPr>
        <w:widowControl/>
        <w:suppressAutoHyphens w:val="0"/>
        <w:spacing w:line="276" w:lineRule="auto"/>
        <w:ind w:left="426"/>
        <w:jc w:val="both"/>
        <w:rPr>
          <w:rFonts w:eastAsia="Times New Roman"/>
          <w:kern w:val="0"/>
          <w:lang w:eastAsia="it-IT"/>
        </w:rPr>
      </w:pPr>
    </w:p>
    <w:p w14:paraId="65336831" w14:textId="77777777" w:rsidR="004B5019" w:rsidRPr="008C39CC" w:rsidRDefault="004B5019" w:rsidP="008C39CC">
      <w:pPr>
        <w:widowControl/>
        <w:suppressAutoHyphens w:val="0"/>
        <w:spacing w:line="276" w:lineRule="auto"/>
        <w:ind w:left="426"/>
        <w:jc w:val="both"/>
        <w:rPr>
          <w:rFonts w:eastAsia="Times New Roman"/>
          <w:kern w:val="0"/>
          <w:lang w:eastAsia="it-IT"/>
        </w:rPr>
      </w:pPr>
    </w:p>
    <w:p w14:paraId="0030FF6A" w14:textId="77777777" w:rsidR="008C39CC" w:rsidRPr="008C39CC" w:rsidRDefault="008C39CC" w:rsidP="008C39CC">
      <w:pPr>
        <w:widowControl/>
        <w:suppressAutoHyphens w:val="0"/>
        <w:spacing w:line="276" w:lineRule="auto"/>
        <w:ind w:left="426"/>
        <w:jc w:val="both"/>
        <w:rPr>
          <w:rFonts w:eastAsia="Times New Roman"/>
          <w:kern w:val="0"/>
          <w:lang w:eastAsia="it-IT"/>
        </w:rPr>
      </w:pPr>
    </w:p>
    <w:p w14:paraId="72C3304A" w14:textId="77777777" w:rsidR="008C39CC" w:rsidRPr="008C39CC" w:rsidRDefault="00653462" w:rsidP="008C39CC">
      <w:pPr>
        <w:widowControl/>
        <w:suppressAutoHyphens w:val="0"/>
        <w:spacing w:line="276" w:lineRule="auto"/>
        <w:ind w:left="426"/>
        <w:jc w:val="both"/>
        <w:rPr>
          <w:rFonts w:eastAsia="Times New Roman"/>
          <w:kern w:val="0"/>
          <w:lang w:eastAsia="it-IT"/>
        </w:rPr>
      </w:pPr>
      <w:r>
        <w:rPr>
          <w:rFonts w:eastAsia="Times New Roman"/>
          <w:kern w:val="0"/>
          <w:lang w:eastAsia="it-IT"/>
        </w:rPr>
        <w:lastRenderedPageBreak/>
        <w:t>b</w:t>
      </w:r>
      <w:r w:rsidR="008C39CC" w:rsidRPr="008C39CC">
        <w:rPr>
          <w:rFonts w:eastAsia="Times New Roman"/>
          <w:kern w:val="0"/>
          <w:lang w:eastAsia="it-IT"/>
        </w:rPr>
        <w:t xml:space="preserve">) COMPITI, INIZIATIVE/ATTIVITÀ CHE SVOLGERANNO I CONSIGLI DI CLASSE INTERESSATI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39D4E2D1" w14:textId="77777777">
        <w:trPr>
          <w:trHeight w:val="2834"/>
        </w:trPr>
        <w:tc>
          <w:tcPr>
            <w:tcW w:w="5000" w:type="pct"/>
          </w:tcPr>
          <w:p w14:paraId="45207C39" w14:textId="77777777" w:rsidR="00653462" w:rsidRDefault="008C39CC" w:rsidP="00653462">
            <w:pPr>
              <w:widowControl/>
              <w:suppressAutoHyphens w:val="0"/>
              <w:spacing w:line="276" w:lineRule="auto"/>
              <w:ind w:right="140"/>
              <w:jc w:val="both"/>
              <w:rPr>
                <w:rFonts w:eastAsia="Times New Roman"/>
                <w:kern w:val="0"/>
                <w:lang w:eastAsia="it-IT"/>
              </w:rPr>
            </w:pPr>
            <w:r w:rsidRPr="008C39CC">
              <w:rPr>
                <w:rFonts w:eastAsia="Times New Roman"/>
                <w:kern w:val="0"/>
                <w:lang w:eastAsia="it-IT"/>
              </w:rPr>
              <w:t>Il Cdc dovrà approvare il progetto di alternanza predisposto dal tutor scolastico con eventuali osservazioni/integrazioni. Inoltre, durante l’</w:t>
            </w:r>
            <w:r w:rsidR="00653462">
              <w:rPr>
                <w:rFonts w:eastAsia="Times New Roman"/>
                <w:kern w:val="0"/>
                <w:lang w:eastAsia="it-IT"/>
              </w:rPr>
              <w:t>anno scolastico, i docenti di tutte le</w:t>
            </w:r>
            <w:r w:rsidRPr="008C39CC">
              <w:rPr>
                <w:rFonts w:eastAsia="Times New Roman"/>
                <w:kern w:val="0"/>
                <w:lang w:eastAsia="it-IT"/>
              </w:rPr>
              <w:t xml:space="preserve"> discipline dovranno riformulare i propri piani di lavoro in funzione delle attività di alternanza, predisponendo anche momenti di valutazione in itinere. Il Cdc, insieme al tutor, dovrà anche verificare il corretto svolgimento dei percorsi definiti in fase di progettazione e monitorare, valutare e certificare gli esiti al termine dell’esperienza. Tutti i docenti del Cdc dovranno rendersi disponibili al fine della buon</w:t>
            </w:r>
            <w:r w:rsidR="00680AC6">
              <w:rPr>
                <w:rFonts w:eastAsia="Times New Roman"/>
                <w:kern w:val="0"/>
                <w:lang w:eastAsia="it-IT"/>
              </w:rPr>
              <w:t xml:space="preserve">a  riuscita del progetto di ASL. </w:t>
            </w:r>
            <w:r w:rsidR="00653462" w:rsidRPr="00653462">
              <w:rPr>
                <w:rFonts w:eastAsia="Times New Roman"/>
                <w:kern w:val="0"/>
                <w:lang w:eastAsia="it-IT"/>
              </w:rPr>
              <w:t>Le attività si realizzeranno all’interno dei percorsi curricolari, cercando di attuare un modello di alternanza come approccio metodologico che possa contribuire allo sviluppo delle competenze trasversali e professionali in uscita.</w:t>
            </w:r>
          </w:p>
          <w:p w14:paraId="0A4A69CE" w14:textId="77777777" w:rsidR="00293CE1" w:rsidRPr="00293CE1" w:rsidRDefault="00293CE1" w:rsidP="00293CE1">
            <w:pPr>
              <w:widowControl/>
              <w:suppressAutoHyphens w:val="0"/>
              <w:spacing w:line="276" w:lineRule="auto"/>
              <w:ind w:right="140"/>
              <w:jc w:val="both"/>
              <w:rPr>
                <w:rFonts w:eastAsia="Times New Roman"/>
                <w:kern w:val="0"/>
                <w:lang w:eastAsia="it-IT"/>
              </w:rPr>
            </w:pPr>
            <w:r w:rsidRPr="00293CE1">
              <w:rPr>
                <w:rFonts w:eastAsia="Times New Roman"/>
                <w:kern w:val="0"/>
                <w:lang w:eastAsia="it-IT"/>
              </w:rPr>
              <w:t>Il Consiglio di Classe, nell'ambito del programma nei P.C.T.O, definisce gli obiettivi trasversali e cognitivi dell'attività, rielaborandoli in termini di competenze e azioni da realizzare per il loro raggiungimento. In particolare, viene coinvolto nell'approfondimento del profilo degli allievi, mettendone in rilievo i bisogni specifici e le competenze da acquisire; si occupa di riesaminare le esperienze e di documentarle. Cura ed elabora i P.C.T.O realizzabili con molteplici metodologie, in particolare attraverso:</w:t>
            </w:r>
          </w:p>
          <w:p w14:paraId="63C9C82B" w14:textId="77777777" w:rsidR="00293CE1" w:rsidRPr="00293CE1" w:rsidRDefault="00293CE1" w:rsidP="00293CE1">
            <w:pPr>
              <w:widowControl/>
              <w:suppressAutoHyphens w:val="0"/>
              <w:spacing w:line="276" w:lineRule="auto"/>
              <w:ind w:right="140"/>
              <w:jc w:val="both"/>
              <w:rPr>
                <w:rFonts w:eastAsia="Times New Roman"/>
                <w:kern w:val="0"/>
                <w:lang w:eastAsia="it-IT"/>
              </w:rPr>
            </w:pPr>
          </w:p>
          <w:p w14:paraId="4F110CA3" w14:textId="77777777" w:rsidR="00293CE1" w:rsidRPr="00293CE1" w:rsidRDefault="00293CE1" w:rsidP="00293CE1">
            <w:pPr>
              <w:widowControl/>
              <w:numPr>
                <w:ilvl w:val="0"/>
                <w:numId w:val="17"/>
              </w:numPr>
              <w:suppressAutoHyphens w:val="0"/>
              <w:spacing w:line="276" w:lineRule="auto"/>
              <w:ind w:right="140"/>
              <w:jc w:val="both"/>
              <w:rPr>
                <w:rFonts w:eastAsia="Times New Roman"/>
                <w:kern w:val="0"/>
                <w:lang w:eastAsia="it-IT"/>
              </w:rPr>
            </w:pPr>
            <w:r w:rsidRPr="00293CE1">
              <w:rPr>
                <w:rFonts w:eastAsia="Times New Roman"/>
                <w:kern w:val="0"/>
                <w:lang w:eastAsia="it-IT"/>
              </w:rPr>
              <w:t>la definizione del percorso e della sua articolazione: sviluppo temporale, durata sequenze;</w:t>
            </w:r>
          </w:p>
          <w:p w14:paraId="5C1E9C16" w14:textId="77777777" w:rsidR="00293CE1" w:rsidRPr="00293CE1" w:rsidRDefault="00293CE1" w:rsidP="00293CE1">
            <w:pPr>
              <w:widowControl/>
              <w:numPr>
                <w:ilvl w:val="0"/>
                <w:numId w:val="17"/>
              </w:numPr>
              <w:suppressAutoHyphens w:val="0"/>
              <w:spacing w:line="276" w:lineRule="auto"/>
              <w:ind w:right="140"/>
              <w:jc w:val="both"/>
              <w:rPr>
                <w:rFonts w:eastAsia="Times New Roman"/>
                <w:kern w:val="0"/>
                <w:lang w:eastAsia="it-IT"/>
              </w:rPr>
            </w:pPr>
            <w:r w:rsidRPr="00293CE1">
              <w:rPr>
                <w:rFonts w:eastAsia="Times New Roman"/>
                <w:kern w:val="0"/>
                <w:lang w:eastAsia="it-IT"/>
              </w:rPr>
              <w:t>la co-progettazione scuola-impresa del percorso formativo di ASL;</w:t>
            </w:r>
          </w:p>
          <w:p w14:paraId="1D56CDCA" w14:textId="77777777" w:rsidR="00293CE1" w:rsidRPr="00293CE1" w:rsidRDefault="00293CE1" w:rsidP="00293CE1">
            <w:pPr>
              <w:widowControl/>
              <w:numPr>
                <w:ilvl w:val="0"/>
                <w:numId w:val="17"/>
              </w:numPr>
              <w:suppressAutoHyphens w:val="0"/>
              <w:spacing w:line="276" w:lineRule="auto"/>
              <w:ind w:right="140"/>
              <w:jc w:val="both"/>
              <w:rPr>
                <w:rFonts w:eastAsia="Times New Roman"/>
                <w:kern w:val="0"/>
                <w:lang w:eastAsia="it-IT"/>
              </w:rPr>
            </w:pPr>
            <w:r w:rsidRPr="00293CE1">
              <w:rPr>
                <w:rFonts w:eastAsia="Times New Roman"/>
                <w:kern w:val="0"/>
                <w:lang w:eastAsia="it-IT"/>
              </w:rPr>
              <w:t>l'approfondimento del profilo degli allievi, anche in rapporto ai bisogni specifici;</w:t>
            </w:r>
          </w:p>
          <w:p w14:paraId="26217109" w14:textId="77777777" w:rsidR="00293CE1" w:rsidRPr="00293CE1" w:rsidRDefault="00293CE1" w:rsidP="00293CE1">
            <w:pPr>
              <w:widowControl/>
              <w:numPr>
                <w:ilvl w:val="0"/>
                <w:numId w:val="17"/>
              </w:numPr>
              <w:suppressAutoHyphens w:val="0"/>
              <w:spacing w:line="276" w:lineRule="auto"/>
              <w:ind w:right="140"/>
              <w:jc w:val="both"/>
              <w:rPr>
                <w:rFonts w:eastAsia="Times New Roman"/>
                <w:kern w:val="0"/>
                <w:lang w:eastAsia="it-IT"/>
              </w:rPr>
            </w:pPr>
            <w:r w:rsidRPr="00293CE1">
              <w:rPr>
                <w:rFonts w:eastAsia="Times New Roman"/>
                <w:kern w:val="0"/>
                <w:lang w:eastAsia="it-IT"/>
              </w:rPr>
              <w:t>la definizione delle competenze da acquisire durante l'ASL, riferite agli obiettivi formativi del curricolo e del progetto.</w:t>
            </w:r>
          </w:p>
          <w:p w14:paraId="6BFA3804" w14:textId="77777777" w:rsidR="00293CE1" w:rsidRPr="00653462" w:rsidRDefault="00293CE1" w:rsidP="00653462">
            <w:pPr>
              <w:widowControl/>
              <w:suppressAutoHyphens w:val="0"/>
              <w:spacing w:line="276" w:lineRule="auto"/>
              <w:ind w:right="140"/>
              <w:jc w:val="both"/>
              <w:rPr>
                <w:rFonts w:eastAsia="Times New Roman"/>
                <w:kern w:val="0"/>
                <w:lang w:eastAsia="it-IT"/>
              </w:rPr>
            </w:pPr>
          </w:p>
          <w:p w14:paraId="7943D1CF" w14:textId="77777777" w:rsidR="008C39CC" w:rsidRPr="008C39CC" w:rsidRDefault="008C39CC" w:rsidP="00653462">
            <w:pPr>
              <w:widowControl/>
              <w:suppressAutoHyphens w:val="0"/>
              <w:spacing w:line="276" w:lineRule="auto"/>
              <w:ind w:right="140"/>
              <w:jc w:val="both"/>
              <w:rPr>
                <w:rFonts w:eastAsia="Times New Roman"/>
                <w:kern w:val="0"/>
                <w:lang w:eastAsia="it-IT"/>
              </w:rPr>
            </w:pPr>
          </w:p>
        </w:tc>
      </w:tr>
    </w:tbl>
    <w:p w14:paraId="370E4611" w14:textId="77777777" w:rsidR="008C39CC" w:rsidRPr="008C39CC" w:rsidRDefault="008C39CC" w:rsidP="008C39CC">
      <w:pPr>
        <w:widowControl/>
        <w:suppressAutoHyphens w:val="0"/>
        <w:spacing w:line="276" w:lineRule="auto"/>
        <w:ind w:left="426"/>
        <w:jc w:val="both"/>
        <w:rPr>
          <w:rFonts w:eastAsia="Times New Roman"/>
          <w:kern w:val="0"/>
          <w:lang w:eastAsia="it-IT"/>
        </w:rPr>
      </w:pPr>
    </w:p>
    <w:p w14:paraId="39A2C15C" w14:textId="77777777" w:rsidR="008C39CC" w:rsidRPr="008C39CC" w:rsidRDefault="00653462" w:rsidP="008C39CC">
      <w:pPr>
        <w:widowControl/>
        <w:suppressAutoHyphens w:val="0"/>
        <w:spacing w:line="276" w:lineRule="auto"/>
        <w:ind w:left="426"/>
        <w:jc w:val="both"/>
        <w:rPr>
          <w:rFonts w:eastAsia="Times New Roman"/>
          <w:b/>
          <w:kern w:val="0"/>
          <w:lang w:eastAsia="it-IT"/>
        </w:rPr>
      </w:pPr>
      <w:r>
        <w:rPr>
          <w:rFonts w:eastAsia="Times New Roman"/>
          <w:kern w:val="0"/>
          <w:lang w:eastAsia="it-IT"/>
        </w:rPr>
        <w:t>c</w:t>
      </w:r>
      <w:r w:rsidR="008C39CC" w:rsidRPr="008C39CC">
        <w:rPr>
          <w:rFonts w:eastAsia="Times New Roman"/>
          <w:kern w:val="0"/>
          <w:lang w:eastAsia="it-IT"/>
        </w:rPr>
        <w:t>) COMPITI, INIZIATIVE, ATTIVITÀ CHE I TUTOR INTERNI ED ESTERNI SVOLGERANNO IN RELAZIONE AL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66107D30" w14:textId="77777777">
        <w:trPr>
          <w:trHeight w:val="675"/>
        </w:trPr>
        <w:tc>
          <w:tcPr>
            <w:tcW w:w="5000" w:type="pct"/>
          </w:tcPr>
          <w:p w14:paraId="33E0AF54" w14:textId="77777777" w:rsidR="008C39CC" w:rsidRPr="008C39CC" w:rsidRDefault="008C39CC" w:rsidP="00E15CFC">
            <w:pPr>
              <w:widowControl/>
              <w:suppressAutoHyphens w:val="0"/>
              <w:ind w:left="-98" w:right="-1021"/>
              <w:jc w:val="both"/>
              <w:rPr>
                <w:rFonts w:eastAsia="Times New Roman"/>
                <w:kern w:val="0"/>
                <w:lang w:eastAsia="it-IT"/>
              </w:rPr>
            </w:pPr>
          </w:p>
          <w:p w14:paraId="4DB2F93D" w14:textId="77777777" w:rsidR="008C39CC" w:rsidRPr="008C39CC" w:rsidRDefault="008C39CC" w:rsidP="00E15CFC">
            <w:pPr>
              <w:widowControl/>
              <w:suppressAutoHyphens w:val="0"/>
              <w:ind w:left="-98" w:right="-1021"/>
              <w:jc w:val="both"/>
              <w:rPr>
                <w:rFonts w:eastAsia="Times New Roman"/>
                <w:kern w:val="0"/>
                <w:lang w:eastAsia="it-IT"/>
              </w:rPr>
            </w:pPr>
            <w:r w:rsidRPr="008C39CC">
              <w:rPr>
                <w:rFonts w:eastAsia="Times New Roman"/>
                <w:b/>
                <w:kern w:val="0"/>
                <w:lang w:eastAsia="it-IT"/>
              </w:rPr>
              <w:t xml:space="preserve"> TUTOR INTERNI</w:t>
            </w:r>
          </w:p>
        </w:tc>
      </w:tr>
      <w:tr w:rsidR="008C39CC" w:rsidRPr="008C39CC" w14:paraId="2E788398" w14:textId="77777777">
        <w:trPr>
          <w:trHeight w:val="370"/>
        </w:trPr>
        <w:tc>
          <w:tcPr>
            <w:tcW w:w="5000" w:type="pct"/>
          </w:tcPr>
          <w:p w14:paraId="219F8716" w14:textId="77777777" w:rsidR="008C39CC" w:rsidRPr="008C39CC" w:rsidRDefault="008C39CC" w:rsidP="008C39CC">
            <w:pPr>
              <w:widowControl/>
              <w:tabs>
                <w:tab w:val="center" w:pos="4819"/>
                <w:tab w:val="right" w:pos="9638"/>
              </w:tabs>
              <w:suppressAutoHyphens w:val="0"/>
              <w:spacing w:line="276" w:lineRule="auto"/>
              <w:ind w:left="7"/>
              <w:jc w:val="both"/>
              <w:rPr>
                <w:rFonts w:eastAsia="Times New Roman"/>
                <w:kern w:val="0"/>
                <w:lang w:eastAsia="it-IT"/>
              </w:rPr>
            </w:pPr>
          </w:p>
          <w:p w14:paraId="000E1902" w14:textId="77777777" w:rsidR="00133CE9" w:rsidRPr="00133CE9" w:rsidRDefault="00133CE9" w:rsidP="00133CE9">
            <w:pPr>
              <w:widowControl/>
              <w:suppressAutoHyphens w:val="0"/>
              <w:spacing w:after="200" w:line="276" w:lineRule="auto"/>
              <w:ind w:left="727"/>
              <w:jc w:val="both"/>
              <w:rPr>
                <w:rFonts w:eastAsia="Times New Roman"/>
                <w:kern w:val="0"/>
                <w:lang w:eastAsia="it-IT"/>
              </w:rPr>
            </w:pPr>
            <w:r w:rsidRPr="00133CE9">
              <w:rPr>
                <w:rFonts w:eastAsia="Times New Roman"/>
                <w:kern w:val="0"/>
                <w:lang w:eastAsia="it-IT"/>
              </w:rPr>
              <w:t>Il tutor scolastico è un docente incaricato di seguire le attività dei P.C.T.O. durante tutto il percorso. Ha il compito di assistere e guidare gli studenti impegnati nei percorsi, di verificare, in collaborazione con il tutor aziendale, la corrispondenza del percorso al progetto sottoscritto con la convenzione tra scuola e impresa.</w:t>
            </w:r>
          </w:p>
          <w:p w14:paraId="37E2162D" w14:textId="77777777" w:rsidR="00133CE9" w:rsidRPr="00133CE9" w:rsidRDefault="00133CE9" w:rsidP="00133CE9">
            <w:pPr>
              <w:widowControl/>
              <w:suppressAutoHyphens w:val="0"/>
              <w:spacing w:after="200" w:line="276" w:lineRule="auto"/>
              <w:ind w:left="727"/>
              <w:jc w:val="both"/>
              <w:rPr>
                <w:rFonts w:eastAsia="Times New Roman"/>
                <w:kern w:val="0"/>
                <w:lang w:eastAsia="it-IT"/>
              </w:rPr>
            </w:pPr>
            <w:r w:rsidRPr="00133CE9">
              <w:rPr>
                <w:rFonts w:eastAsia="Times New Roman"/>
                <w:kern w:val="0"/>
                <w:lang w:eastAsia="it-IT"/>
              </w:rPr>
              <w:t>I compiti del tutor scolastico si possono elencare nei seguenti:</w:t>
            </w:r>
          </w:p>
          <w:p w14:paraId="77799BE1"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entra a far parte de</w:t>
            </w:r>
            <w:r>
              <w:rPr>
                <w:rFonts w:eastAsia="Times New Roman"/>
                <w:kern w:val="0"/>
                <w:lang w:eastAsia="it-IT"/>
              </w:rPr>
              <w:t>lla Commissione per i P.C.T.O. e</w:t>
            </w:r>
            <w:r w:rsidRPr="00133CE9">
              <w:rPr>
                <w:rFonts w:eastAsia="Times New Roman"/>
                <w:kern w:val="0"/>
                <w:lang w:eastAsia="it-IT"/>
              </w:rPr>
              <w:t xml:space="preserve"> partecipa alle riunioni della commissione;</w:t>
            </w:r>
          </w:p>
          <w:p w14:paraId="0F5E04EC"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collabora con la funzione strumentale per l'organizzazione delle varie attività previste dal progetto;</w:t>
            </w:r>
          </w:p>
          <w:p w14:paraId="24EF80B7"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 xml:space="preserve">elabora, insieme al tutor esterno, il percorso formativo personalizzato che è sottoscritto dalle </w:t>
            </w:r>
            <w:r w:rsidRPr="00133CE9">
              <w:rPr>
                <w:rFonts w:eastAsia="Times New Roman"/>
                <w:kern w:val="0"/>
                <w:lang w:eastAsia="it-IT"/>
              </w:rPr>
              <w:lastRenderedPageBreak/>
              <w:t>parti coinvolte (scuola, struttura ospitante, studente/soggetti esercenti la potestà genitoriale);</w:t>
            </w:r>
          </w:p>
          <w:p w14:paraId="1329C20D"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assiste e guida lo studente nei percorsi e ne verifica, in collaborazione con il tutor esterno, il corretto svolgimento;</w:t>
            </w:r>
          </w:p>
          <w:p w14:paraId="440630D5"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gestisce le relazioni con il contesto in cui si sviluppa l’esperienza di apprendimento, rapportandosi con il tutor esterno;</w:t>
            </w:r>
          </w:p>
          <w:p w14:paraId="3C8C397D"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monitora le attività e affronta le eventuali criticità che dovessero emergere dalle stesse;</w:t>
            </w:r>
          </w:p>
          <w:p w14:paraId="6A864FA4"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osserva, comunica e valorizza gli obiettivi raggiunti e le competenze progressivamente sviluppate dallo studente;</w:t>
            </w:r>
          </w:p>
          <w:p w14:paraId="3DAA419C"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promuove l’attività di valutazione sull’efficacia e la coerenza del percorso da parte dello studente coinvolto;</w:t>
            </w:r>
          </w:p>
          <w:p w14:paraId="47A3E140"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informa gli organi scolastici preposti (Dirigente Scolastico, Dipartimenti, Collegio dei docenti, Comitato Tecnico Scientifico) ed aggiorna il Consiglio di classe sullo svolgimento dei percorsi, anche ai fini dell’eventuale riallineamento della classe;</w:t>
            </w:r>
          </w:p>
          <w:p w14:paraId="75053D72" w14:textId="77777777" w:rsidR="00133CE9" w:rsidRPr="00133CE9" w:rsidRDefault="00133CE9" w:rsidP="00133CE9">
            <w:pPr>
              <w:widowControl/>
              <w:numPr>
                <w:ilvl w:val="0"/>
                <w:numId w:val="18"/>
              </w:numPr>
              <w:suppressAutoHyphens w:val="0"/>
              <w:spacing w:after="200" w:line="276" w:lineRule="auto"/>
              <w:jc w:val="both"/>
              <w:rPr>
                <w:rFonts w:eastAsia="Times New Roman"/>
                <w:kern w:val="0"/>
                <w:lang w:eastAsia="it-IT"/>
              </w:rPr>
            </w:pPr>
            <w:r w:rsidRPr="00133CE9">
              <w:rPr>
                <w:rFonts w:eastAsia="Times New Roman"/>
                <w:kern w:val="0"/>
                <w:lang w:eastAsia="it-IT"/>
              </w:rPr>
              <w:t>assiste il Dirigente Scolastico nella redazione della scheda di valutazione sulle strutture con le quali sono state stipulate le convenzioni per le attività relative ai percorsi, evidenziandone il potenziale formativo e le eventuali difficoltà incontrate nella collaborazione.</w:t>
            </w:r>
          </w:p>
          <w:p w14:paraId="65133F83" w14:textId="77777777" w:rsidR="008C39CC" w:rsidRPr="008C39CC" w:rsidRDefault="008C39CC" w:rsidP="00133CE9">
            <w:pPr>
              <w:widowControl/>
              <w:suppressAutoHyphens w:val="0"/>
              <w:spacing w:after="200" w:line="276" w:lineRule="auto"/>
              <w:ind w:left="727"/>
              <w:jc w:val="both"/>
              <w:rPr>
                <w:rFonts w:eastAsia="Times New Roman"/>
                <w:kern w:val="0"/>
                <w:lang w:eastAsia="it-IT"/>
              </w:rPr>
            </w:pPr>
          </w:p>
        </w:tc>
      </w:tr>
      <w:tr w:rsidR="008C39CC" w:rsidRPr="008C39CC" w14:paraId="28D26853" w14:textId="77777777">
        <w:trPr>
          <w:trHeight w:val="645"/>
        </w:trPr>
        <w:tc>
          <w:tcPr>
            <w:tcW w:w="5000" w:type="pct"/>
          </w:tcPr>
          <w:p w14:paraId="605D337C" w14:textId="77777777" w:rsidR="008C39CC" w:rsidRPr="008C39CC" w:rsidRDefault="008C39CC" w:rsidP="008C39CC">
            <w:pPr>
              <w:widowControl/>
              <w:suppressAutoHyphens w:val="0"/>
              <w:spacing w:line="276" w:lineRule="auto"/>
              <w:ind w:left="-98" w:right="-1021"/>
              <w:jc w:val="both"/>
              <w:rPr>
                <w:rFonts w:eastAsia="Times New Roman"/>
                <w:kern w:val="0"/>
                <w:lang w:eastAsia="it-IT"/>
              </w:rPr>
            </w:pPr>
          </w:p>
          <w:p w14:paraId="728D1102" w14:textId="77777777" w:rsidR="008C39CC" w:rsidRPr="008C39CC" w:rsidRDefault="008C39CC" w:rsidP="008C39CC">
            <w:pPr>
              <w:widowControl/>
              <w:suppressAutoHyphens w:val="0"/>
              <w:spacing w:line="276" w:lineRule="auto"/>
              <w:ind w:left="-98" w:right="-1021"/>
              <w:jc w:val="both"/>
              <w:rPr>
                <w:rFonts w:eastAsia="Times New Roman"/>
                <w:kern w:val="0"/>
                <w:lang w:eastAsia="it-IT"/>
              </w:rPr>
            </w:pPr>
            <w:r w:rsidRPr="008C39CC">
              <w:rPr>
                <w:rFonts w:eastAsia="Times New Roman"/>
                <w:b/>
                <w:kern w:val="0"/>
                <w:lang w:eastAsia="it-IT"/>
              </w:rPr>
              <w:t xml:space="preserve">TUTOR ESTERNI </w:t>
            </w:r>
          </w:p>
        </w:tc>
      </w:tr>
      <w:tr w:rsidR="008C39CC" w:rsidRPr="008C39CC" w14:paraId="4B5B717A" w14:textId="77777777">
        <w:trPr>
          <w:trHeight w:val="1354"/>
        </w:trPr>
        <w:tc>
          <w:tcPr>
            <w:tcW w:w="5000" w:type="pct"/>
          </w:tcPr>
          <w:p w14:paraId="2AF8EF87" w14:textId="77777777" w:rsidR="00133CE9" w:rsidRPr="00133CE9" w:rsidRDefault="00133CE9" w:rsidP="00133CE9">
            <w:pPr>
              <w:widowControl/>
              <w:suppressAutoHyphens w:val="0"/>
              <w:spacing w:after="200" w:line="276" w:lineRule="auto"/>
              <w:jc w:val="both"/>
              <w:rPr>
                <w:rFonts w:eastAsia="Times New Roman"/>
                <w:kern w:val="0"/>
                <w:lang w:eastAsia="it-IT"/>
              </w:rPr>
            </w:pPr>
            <w:r w:rsidRPr="00133CE9">
              <w:rPr>
                <w:rFonts w:eastAsia="Times New Roman"/>
                <w:kern w:val="0"/>
                <w:lang w:eastAsia="it-IT"/>
              </w:rPr>
              <w:t>Selezionato dalla struttura ospitante tra soggetti che possono essere anche esterni alla stessa, assicura il raccordo tra la struttura ospitante e l’istituzione scolastica. Rappresenta la figura di riferimento dello studente all’interno dell’impresa o ente e svolge le seguenti funzioni:</w:t>
            </w:r>
          </w:p>
          <w:p w14:paraId="2B09CA70" w14:textId="77777777" w:rsidR="00133CE9" w:rsidRPr="00133CE9" w:rsidRDefault="00133CE9" w:rsidP="00133CE9">
            <w:pPr>
              <w:widowControl/>
              <w:numPr>
                <w:ilvl w:val="0"/>
                <w:numId w:val="19"/>
              </w:numPr>
              <w:suppressAutoHyphens w:val="0"/>
              <w:spacing w:after="200" w:line="276" w:lineRule="auto"/>
              <w:jc w:val="both"/>
              <w:rPr>
                <w:rFonts w:eastAsia="Times New Roman"/>
                <w:kern w:val="0"/>
                <w:lang w:eastAsia="it-IT"/>
              </w:rPr>
            </w:pPr>
            <w:r w:rsidRPr="00133CE9">
              <w:rPr>
                <w:rFonts w:eastAsia="Times New Roman"/>
                <w:kern w:val="0"/>
                <w:lang w:eastAsia="it-IT"/>
              </w:rPr>
              <w:t>collabora con il tutor interno alla progettazione, organizzazione e osservazione dell’esperienza dei percorsi;</w:t>
            </w:r>
          </w:p>
          <w:p w14:paraId="31A7ED9A" w14:textId="77777777" w:rsidR="00133CE9" w:rsidRPr="00133CE9" w:rsidRDefault="00133CE9" w:rsidP="00133CE9">
            <w:pPr>
              <w:widowControl/>
              <w:numPr>
                <w:ilvl w:val="0"/>
                <w:numId w:val="19"/>
              </w:numPr>
              <w:suppressAutoHyphens w:val="0"/>
              <w:spacing w:after="200" w:line="276" w:lineRule="auto"/>
              <w:jc w:val="both"/>
              <w:rPr>
                <w:rFonts w:eastAsia="Times New Roman"/>
                <w:kern w:val="0"/>
                <w:lang w:eastAsia="it-IT"/>
              </w:rPr>
            </w:pPr>
            <w:r w:rsidRPr="00133CE9">
              <w:rPr>
                <w:rFonts w:eastAsia="Times New Roman"/>
                <w:kern w:val="0"/>
                <w:lang w:eastAsia="it-IT"/>
              </w:rPr>
              <w:t>favorisce l’inserimento dello studente nel contesto operativo, lo affianca e lo assiste nel percorso;</w:t>
            </w:r>
          </w:p>
          <w:p w14:paraId="1252E84B" w14:textId="77777777" w:rsidR="00133CE9" w:rsidRPr="00133CE9" w:rsidRDefault="00133CE9" w:rsidP="00133CE9">
            <w:pPr>
              <w:widowControl/>
              <w:numPr>
                <w:ilvl w:val="0"/>
                <w:numId w:val="19"/>
              </w:numPr>
              <w:suppressAutoHyphens w:val="0"/>
              <w:spacing w:after="200" w:line="276" w:lineRule="auto"/>
              <w:jc w:val="both"/>
              <w:rPr>
                <w:rFonts w:eastAsia="Times New Roman"/>
                <w:kern w:val="0"/>
                <w:lang w:eastAsia="it-IT"/>
              </w:rPr>
            </w:pPr>
            <w:r w:rsidRPr="00133CE9">
              <w:rPr>
                <w:rFonts w:eastAsia="Times New Roman"/>
                <w:kern w:val="0"/>
                <w:lang w:eastAsia="it-IT"/>
              </w:rPr>
              <w:t>garantisce l’informazione/formazione dello/degli studente/i sui rischi specifici aziendali, nel rispetto delle procedure interne;</w:t>
            </w:r>
          </w:p>
          <w:p w14:paraId="11A63355" w14:textId="77777777" w:rsidR="00133CE9" w:rsidRPr="00133CE9" w:rsidRDefault="00133CE9" w:rsidP="00133CE9">
            <w:pPr>
              <w:widowControl/>
              <w:numPr>
                <w:ilvl w:val="0"/>
                <w:numId w:val="19"/>
              </w:numPr>
              <w:suppressAutoHyphens w:val="0"/>
              <w:spacing w:after="200" w:line="276" w:lineRule="auto"/>
              <w:jc w:val="both"/>
              <w:rPr>
                <w:rFonts w:eastAsia="Times New Roman"/>
                <w:kern w:val="0"/>
                <w:lang w:eastAsia="it-IT"/>
              </w:rPr>
            </w:pPr>
            <w:r w:rsidRPr="00133CE9">
              <w:rPr>
                <w:rFonts w:eastAsia="Times New Roman"/>
                <w:kern w:val="0"/>
                <w:lang w:eastAsia="it-IT"/>
              </w:rPr>
              <w:t>pianifica ed organizza le attività in base al progetto formativo, coordinandosi anche con altre figure professionali presenti nella struttura ospitante;</w:t>
            </w:r>
          </w:p>
          <w:p w14:paraId="300BEC31" w14:textId="77777777" w:rsidR="00133CE9" w:rsidRPr="00133CE9" w:rsidRDefault="00133CE9" w:rsidP="00133CE9">
            <w:pPr>
              <w:widowControl/>
              <w:numPr>
                <w:ilvl w:val="0"/>
                <w:numId w:val="19"/>
              </w:numPr>
              <w:suppressAutoHyphens w:val="0"/>
              <w:spacing w:after="200" w:line="276" w:lineRule="auto"/>
              <w:jc w:val="both"/>
              <w:rPr>
                <w:rFonts w:eastAsia="Times New Roman"/>
                <w:kern w:val="0"/>
                <w:lang w:eastAsia="it-IT"/>
              </w:rPr>
            </w:pPr>
            <w:r w:rsidRPr="00133CE9">
              <w:rPr>
                <w:rFonts w:eastAsia="Times New Roman"/>
                <w:kern w:val="0"/>
                <w:lang w:eastAsia="it-IT"/>
              </w:rPr>
              <w:t>coinvolge lo studente nel processo di valutazione dell’esperienza;</w:t>
            </w:r>
          </w:p>
          <w:p w14:paraId="5470E300" w14:textId="77777777" w:rsidR="00133CE9" w:rsidRPr="00133CE9" w:rsidRDefault="00133CE9" w:rsidP="00133CE9">
            <w:pPr>
              <w:widowControl/>
              <w:numPr>
                <w:ilvl w:val="0"/>
                <w:numId w:val="19"/>
              </w:numPr>
              <w:suppressAutoHyphens w:val="0"/>
              <w:spacing w:after="200" w:line="276" w:lineRule="auto"/>
              <w:jc w:val="both"/>
              <w:rPr>
                <w:rFonts w:eastAsia="Times New Roman"/>
                <w:kern w:val="0"/>
                <w:lang w:eastAsia="it-IT"/>
              </w:rPr>
            </w:pPr>
            <w:r w:rsidRPr="00133CE9">
              <w:rPr>
                <w:rFonts w:eastAsia="Times New Roman"/>
                <w:kern w:val="0"/>
                <w:lang w:eastAsia="it-IT"/>
              </w:rPr>
              <w:t>accompagna e facilita il processo di apprendimento dello studente, favorendo la sua integrazione nell'ente/azienda;</w:t>
            </w:r>
          </w:p>
          <w:p w14:paraId="09C1509E" w14:textId="77777777" w:rsidR="00133CE9" w:rsidRPr="007740B8" w:rsidRDefault="00133CE9" w:rsidP="00133CE9">
            <w:pPr>
              <w:widowControl/>
              <w:numPr>
                <w:ilvl w:val="0"/>
                <w:numId w:val="19"/>
              </w:numPr>
              <w:suppressAutoHyphens w:val="0"/>
              <w:spacing w:after="200" w:line="276" w:lineRule="auto"/>
              <w:jc w:val="both"/>
              <w:rPr>
                <w:rFonts w:eastAsia="Times New Roman"/>
                <w:kern w:val="0"/>
                <w:lang w:eastAsia="it-IT"/>
              </w:rPr>
            </w:pPr>
            <w:r w:rsidRPr="00133CE9">
              <w:rPr>
                <w:rFonts w:eastAsia="Times New Roman"/>
                <w:kern w:val="0"/>
                <w:lang w:eastAsia="it-IT"/>
              </w:rPr>
              <w:t xml:space="preserve">fornisce all’istituzione scolastica gli elementi concordati per monitorare le attività dello </w:t>
            </w:r>
            <w:r w:rsidRPr="00133CE9">
              <w:rPr>
                <w:rFonts w:eastAsia="Times New Roman"/>
                <w:kern w:val="0"/>
                <w:lang w:eastAsia="it-IT"/>
              </w:rPr>
              <w:lastRenderedPageBreak/>
              <w:t>studente e l’efficacia del processo formativo.</w:t>
            </w:r>
          </w:p>
          <w:p w14:paraId="583E7A2A" w14:textId="77777777" w:rsidR="00133CE9" w:rsidRPr="00133CE9" w:rsidRDefault="00133CE9" w:rsidP="00133CE9">
            <w:pPr>
              <w:widowControl/>
              <w:suppressAutoHyphens w:val="0"/>
              <w:spacing w:after="200" w:line="276" w:lineRule="auto"/>
              <w:jc w:val="both"/>
              <w:rPr>
                <w:rFonts w:eastAsia="Times New Roman"/>
                <w:kern w:val="0"/>
                <w:u w:val="single"/>
                <w:lang w:eastAsia="it-IT"/>
              </w:rPr>
            </w:pPr>
            <w:r w:rsidRPr="00133CE9">
              <w:rPr>
                <w:rFonts w:eastAsia="Times New Roman"/>
                <w:kern w:val="0"/>
                <w:u w:val="single"/>
                <w:lang w:eastAsia="it-IT"/>
              </w:rPr>
              <w:t>Interazione tra i due tutor</w:t>
            </w:r>
          </w:p>
          <w:p w14:paraId="6FE18302" w14:textId="77777777" w:rsidR="00133CE9" w:rsidRPr="00133CE9" w:rsidRDefault="00133CE9" w:rsidP="00133CE9">
            <w:pPr>
              <w:widowControl/>
              <w:suppressAutoHyphens w:val="0"/>
              <w:spacing w:after="200" w:line="276" w:lineRule="auto"/>
              <w:jc w:val="both"/>
              <w:rPr>
                <w:rFonts w:eastAsia="Times New Roman"/>
                <w:kern w:val="0"/>
                <w:lang w:eastAsia="it-IT"/>
              </w:rPr>
            </w:pPr>
            <w:r w:rsidRPr="00133CE9">
              <w:rPr>
                <w:rFonts w:eastAsia="Times New Roman"/>
                <w:kern w:val="0"/>
                <w:lang w:eastAsia="it-IT"/>
              </w:rPr>
              <w:t>Ai fini della riuscita dei percorsi, tra il tutor interno e il tutor esterno è necessario sviluppare un rapporto di forte interazione finalizzato a:</w:t>
            </w:r>
          </w:p>
          <w:p w14:paraId="396BD731" w14:textId="77777777" w:rsidR="00133CE9" w:rsidRPr="00133CE9" w:rsidRDefault="00133CE9" w:rsidP="00133CE9">
            <w:pPr>
              <w:widowControl/>
              <w:numPr>
                <w:ilvl w:val="0"/>
                <w:numId w:val="20"/>
              </w:numPr>
              <w:suppressAutoHyphens w:val="0"/>
              <w:spacing w:after="200" w:line="276" w:lineRule="auto"/>
              <w:jc w:val="both"/>
              <w:rPr>
                <w:rFonts w:eastAsia="Times New Roman"/>
                <w:kern w:val="0"/>
                <w:lang w:eastAsia="it-IT"/>
              </w:rPr>
            </w:pPr>
            <w:r w:rsidRPr="00133CE9">
              <w:rPr>
                <w:rFonts w:eastAsia="Times New Roman"/>
                <w:kern w:val="0"/>
                <w:lang w:eastAsia="it-IT"/>
              </w:rPr>
              <w:t>definire le condizioni organizzative e didattiche favorevoli all’apprendimento sia in termini di orientamento che di competenze;</w:t>
            </w:r>
          </w:p>
          <w:p w14:paraId="792B4931" w14:textId="77777777" w:rsidR="00133CE9" w:rsidRPr="00133CE9" w:rsidRDefault="00133CE9" w:rsidP="00133CE9">
            <w:pPr>
              <w:widowControl/>
              <w:numPr>
                <w:ilvl w:val="0"/>
                <w:numId w:val="20"/>
              </w:numPr>
              <w:suppressAutoHyphens w:val="0"/>
              <w:spacing w:after="200" w:line="276" w:lineRule="auto"/>
              <w:jc w:val="both"/>
              <w:rPr>
                <w:rFonts w:eastAsia="Times New Roman"/>
                <w:kern w:val="0"/>
                <w:lang w:eastAsia="it-IT"/>
              </w:rPr>
            </w:pPr>
            <w:r w:rsidRPr="00133CE9">
              <w:rPr>
                <w:rFonts w:eastAsia="Times New Roman"/>
                <w:kern w:val="0"/>
                <w:lang w:eastAsia="it-IT"/>
              </w:rPr>
              <w:t>garantire il monitoraggio dello stato di avanzamento del percorso, in itinere e nella fase conclusiva, al fine di intervenire tempestivamente su eventuali criticità;</w:t>
            </w:r>
          </w:p>
          <w:p w14:paraId="0CA3C734" w14:textId="77777777" w:rsidR="00133CE9" w:rsidRPr="00133CE9" w:rsidRDefault="00133CE9" w:rsidP="00133CE9">
            <w:pPr>
              <w:widowControl/>
              <w:numPr>
                <w:ilvl w:val="0"/>
                <w:numId w:val="20"/>
              </w:numPr>
              <w:suppressAutoHyphens w:val="0"/>
              <w:spacing w:after="200" w:line="276" w:lineRule="auto"/>
              <w:jc w:val="both"/>
              <w:rPr>
                <w:rFonts w:eastAsia="Times New Roman"/>
                <w:kern w:val="0"/>
                <w:lang w:eastAsia="it-IT"/>
              </w:rPr>
            </w:pPr>
            <w:r w:rsidRPr="00133CE9">
              <w:rPr>
                <w:rFonts w:eastAsia="Times New Roman"/>
                <w:kern w:val="0"/>
                <w:lang w:eastAsia="it-IT"/>
              </w:rPr>
              <w:t>verificare il processo di accertamento dell’attività svolta e delle competenze acquisite dallo studente;</w:t>
            </w:r>
          </w:p>
          <w:p w14:paraId="021DC6AC" w14:textId="77777777" w:rsidR="008C39CC" w:rsidRPr="007740B8" w:rsidRDefault="00133CE9" w:rsidP="00133CE9">
            <w:pPr>
              <w:widowControl/>
              <w:numPr>
                <w:ilvl w:val="0"/>
                <w:numId w:val="20"/>
              </w:numPr>
              <w:suppressAutoHyphens w:val="0"/>
              <w:spacing w:after="200" w:line="276" w:lineRule="auto"/>
              <w:jc w:val="both"/>
              <w:rPr>
                <w:rFonts w:eastAsia="Times New Roman"/>
                <w:kern w:val="0"/>
                <w:lang w:eastAsia="it-IT"/>
              </w:rPr>
            </w:pPr>
            <w:r w:rsidRPr="00133CE9">
              <w:rPr>
                <w:rFonts w:eastAsia="Times New Roman"/>
                <w:kern w:val="0"/>
                <w:lang w:eastAsia="it-IT"/>
              </w:rPr>
              <w:t>raccogliere elementi che consentano la riproducibilità delle esperienze e la loro capitalizzazione.</w:t>
            </w:r>
          </w:p>
        </w:tc>
      </w:tr>
    </w:tbl>
    <w:p w14:paraId="0E1D299F" w14:textId="77777777" w:rsidR="007740B8" w:rsidRDefault="007740B8" w:rsidP="007740B8">
      <w:pPr>
        <w:widowControl/>
        <w:spacing w:line="276" w:lineRule="auto"/>
        <w:jc w:val="both"/>
        <w:rPr>
          <w:rFonts w:eastAsia="Times New Roman"/>
          <w:b/>
          <w:kern w:val="0"/>
          <w:lang w:eastAsia="ar-SA"/>
        </w:rPr>
      </w:pPr>
    </w:p>
    <w:p w14:paraId="0FD26A25" w14:textId="77777777" w:rsidR="008C39CC" w:rsidRPr="008C39CC" w:rsidRDefault="008C39CC" w:rsidP="007740B8">
      <w:pPr>
        <w:widowControl/>
        <w:spacing w:line="276" w:lineRule="auto"/>
        <w:jc w:val="both"/>
        <w:rPr>
          <w:rFonts w:eastAsia="Times New Roman"/>
          <w:b/>
          <w:kern w:val="0"/>
          <w:lang w:eastAsia="ar-SA"/>
        </w:rPr>
      </w:pPr>
      <w:r w:rsidRPr="008C39CC">
        <w:rPr>
          <w:rFonts w:eastAsia="Times New Roman"/>
          <w:b/>
          <w:kern w:val="0"/>
          <w:lang w:eastAsia="ar-SA"/>
        </w:rPr>
        <w:t xml:space="preserve">8. RUOLO DELLE STRUTTURE OSPITANTI NELLA FASE DI PROGETTAZIONE E DI REALIZZAZIONE DELLE ATTIVITÀ PREVISTE DALLE CONVENZIONI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C39CC" w:rsidRPr="008C39CC" w14:paraId="7EC3FCD4" w14:textId="77777777">
        <w:trPr>
          <w:trHeight w:val="455"/>
        </w:trPr>
        <w:tc>
          <w:tcPr>
            <w:tcW w:w="5000" w:type="pct"/>
          </w:tcPr>
          <w:p w14:paraId="163EB575" w14:textId="77777777" w:rsidR="008C39CC" w:rsidRPr="008C39CC" w:rsidRDefault="008C39CC" w:rsidP="008C39CC">
            <w:pPr>
              <w:widowControl/>
              <w:tabs>
                <w:tab w:val="left" w:pos="8370"/>
              </w:tabs>
              <w:suppressAutoHyphens w:val="0"/>
              <w:spacing w:line="276" w:lineRule="auto"/>
              <w:ind w:right="79"/>
              <w:jc w:val="both"/>
              <w:rPr>
                <w:rFonts w:eastAsia="Times New Roman"/>
                <w:kern w:val="0"/>
                <w:lang w:eastAsia="it-IT"/>
              </w:rPr>
            </w:pPr>
            <w:r w:rsidRPr="008C39CC">
              <w:rPr>
                <w:rFonts w:eastAsia="Times New Roman"/>
                <w:kern w:val="0"/>
                <w:lang w:eastAsia="it-IT"/>
              </w:rPr>
              <w:t xml:space="preserve">La struttura ospitante è un luogo di apprendimento in cui lo studente sviluppa nuove competenze, consolida quelle apprese a scuola e acquisisce la cultura del lavoro attraverso l’esperienza. Ciò costituisce un valore aggiunto sia per la progettazione formativa, che diventa così integrata, sia per il patrimonio culturale sia per quello professionale del giovane. </w:t>
            </w:r>
          </w:p>
        </w:tc>
      </w:tr>
    </w:tbl>
    <w:p w14:paraId="3FC73B1D" w14:textId="77777777" w:rsidR="007740B8" w:rsidRDefault="007740B8" w:rsidP="007740B8">
      <w:pPr>
        <w:widowControl/>
        <w:suppressAutoHyphens w:val="0"/>
        <w:spacing w:line="276" w:lineRule="auto"/>
        <w:jc w:val="both"/>
        <w:rPr>
          <w:rFonts w:eastAsia="Times New Roman"/>
          <w:b/>
          <w:kern w:val="0"/>
          <w:lang w:eastAsia="it-IT"/>
        </w:rPr>
      </w:pPr>
    </w:p>
    <w:p w14:paraId="5933A92A" w14:textId="77777777" w:rsidR="008C39CC" w:rsidRPr="008C39CC" w:rsidRDefault="008C39CC" w:rsidP="007740B8">
      <w:pPr>
        <w:widowControl/>
        <w:suppressAutoHyphens w:val="0"/>
        <w:spacing w:line="276" w:lineRule="auto"/>
        <w:jc w:val="both"/>
        <w:rPr>
          <w:rFonts w:eastAsia="Times New Roman"/>
          <w:b/>
          <w:kern w:val="0"/>
          <w:lang w:eastAsia="it-IT"/>
        </w:rPr>
      </w:pPr>
      <w:r w:rsidRPr="008C39CC">
        <w:rPr>
          <w:rFonts w:eastAsia="Times New Roman"/>
          <w:b/>
          <w:kern w:val="0"/>
          <w:lang w:eastAsia="it-IT"/>
        </w:rPr>
        <w:t>9. RISULTATI ATTESI DALL’ESPERIENZA DI ALTERNANZA IN COERENZA  CON I BISOGNI DEL CONTESTO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6DDDFF71" w14:textId="77777777">
        <w:trPr>
          <w:trHeight w:val="5414"/>
        </w:trPr>
        <w:tc>
          <w:tcPr>
            <w:tcW w:w="5000" w:type="pct"/>
          </w:tcPr>
          <w:p w14:paraId="2DEDA419" w14:textId="77777777" w:rsidR="00AA5C25" w:rsidRPr="00AA5C25" w:rsidRDefault="00AA5C25" w:rsidP="00AA5C25">
            <w:pPr>
              <w:widowControl/>
              <w:suppressAutoHyphens w:val="0"/>
              <w:spacing w:after="200"/>
              <w:ind w:left="727"/>
              <w:jc w:val="both"/>
              <w:rPr>
                <w:rFonts w:eastAsia="Times New Roman"/>
                <w:kern w:val="0"/>
                <w:u w:val="single"/>
                <w:lang w:eastAsia="it-IT"/>
              </w:rPr>
            </w:pPr>
            <w:r w:rsidRPr="00AA5C25">
              <w:rPr>
                <w:rFonts w:eastAsia="Times New Roman"/>
                <w:kern w:val="0"/>
                <w:u w:val="single"/>
                <w:lang w:eastAsia="it-IT"/>
              </w:rPr>
              <w:t>Obiettivi generali del progetto sono:</w:t>
            </w:r>
          </w:p>
          <w:p w14:paraId="10BD25E2"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avvicinare i giovani alla cultura del lavoro;</w:t>
            </w:r>
          </w:p>
          <w:p w14:paraId="4362F790"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 xml:space="preserve">conoscere sé e l'altro attraverso la concretezza dell'esperienza lavorativa; </w:t>
            </w:r>
          </w:p>
          <w:p w14:paraId="46C02C73"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collegare la formazione in aula con l’esperienza pratica in ambienti operativi reali;</w:t>
            </w:r>
          </w:p>
          <w:p w14:paraId="55760926"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correlare l’offerta formativa allo sviluppo culturale, sociale ed economico del territorio;</w:t>
            </w:r>
          </w:p>
          <w:p w14:paraId="2C49DAB0"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potenziare la formazione degli allievi con l’acquisizione di competenze spendibili nel mercato del lavoro;</w:t>
            </w:r>
          </w:p>
          <w:p w14:paraId="28574A49"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rimotivare allo studio, arginando la dispersione scolastica, e valorizzare le eccellenze;</w:t>
            </w:r>
          </w:p>
          <w:p w14:paraId="37C99CC6"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attuare modalità di apprendimento flessibili ed equivalenti sotto il profilo culturale ed educativo,</w:t>
            </w:r>
          </w:p>
          <w:p w14:paraId="4C9031FE"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favorire l’orientamento dei giovani, valorizzandone le vocazioni personali;</w:t>
            </w:r>
          </w:p>
          <w:p w14:paraId="52DAC3D9" w14:textId="77777777" w:rsidR="00AA5C25" w:rsidRPr="00AA5C25" w:rsidRDefault="00AA5C25" w:rsidP="00AA5C25">
            <w:pPr>
              <w:widowControl/>
              <w:suppressAutoHyphens w:val="0"/>
              <w:spacing w:after="200"/>
              <w:ind w:left="727"/>
              <w:jc w:val="both"/>
              <w:rPr>
                <w:rFonts w:eastAsia="Times New Roman"/>
                <w:kern w:val="0"/>
                <w:u w:val="single"/>
                <w:lang w:eastAsia="it-IT"/>
              </w:rPr>
            </w:pPr>
            <w:r w:rsidRPr="00AA5C25">
              <w:rPr>
                <w:rFonts w:eastAsia="Times New Roman"/>
                <w:kern w:val="0"/>
                <w:u w:val="single"/>
                <w:lang w:eastAsia="it-IT"/>
              </w:rPr>
              <w:t>Risultati attesi</w:t>
            </w:r>
          </w:p>
          <w:p w14:paraId="2D984F39"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la conoscenza del territorio e la sua realtà lavorativa;</w:t>
            </w:r>
          </w:p>
          <w:p w14:paraId="47240D0E"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lastRenderedPageBreak/>
              <w:t>la collaborazione tra diverse realtà locali al fine di prevedere una futura programmazione di un progetto condiviso;</w:t>
            </w:r>
          </w:p>
          <w:p w14:paraId="4D15B9A3"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la conoscenza delle tecniche operative e l’organizzazione del lavoro;</w:t>
            </w:r>
          </w:p>
          <w:p w14:paraId="557F7D1A"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l’approfondimento delle competenze professionali;</w:t>
            </w:r>
          </w:p>
          <w:p w14:paraId="16EF34F3"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la conoscenza delle strategie di comunicazione dell’azienda/ente;</w:t>
            </w:r>
          </w:p>
          <w:p w14:paraId="71CF1455" w14:textId="77777777" w:rsidR="00AA5C25" w:rsidRPr="00AA5C25" w:rsidRDefault="00AA5C25" w:rsidP="00AA5C25">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la conoscenza della normativa nazionale e comunitaria nel campo della sicurezza e protezione dell’ambiente;</w:t>
            </w:r>
          </w:p>
          <w:p w14:paraId="304BFAB7" w14:textId="77777777" w:rsidR="00902A2B" w:rsidRPr="007740B8" w:rsidRDefault="00AA5C25" w:rsidP="007740B8">
            <w:pPr>
              <w:widowControl/>
              <w:numPr>
                <w:ilvl w:val="0"/>
                <w:numId w:val="21"/>
              </w:numPr>
              <w:suppressAutoHyphens w:val="0"/>
              <w:spacing w:after="200"/>
              <w:jc w:val="both"/>
              <w:rPr>
                <w:rFonts w:eastAsia="Times New Roman"/>
                <w:kern w:val="0"/>
                <w:lang w:eastAsia="it-IT"/>
              </w:rPr>
            </w:pPr>
            <w:r w:rsidRPr="00AA5C25">
              <w:rPr>
                <w:rFonts w:eastAsia="Times New Roman"/>
                <w:kern w:val="0"/>
                <w:lang w:eastAsia="it-IT"/>
              </w:rPr>
              <w:t>agevolare il rapido inserimento nel mondo del lavoro al termine del percorso scolastico.</w:t>
            </w:r>
          </w:p>
        </w:tc>
      </w:tr>
    </w:tbl>
    <w:p w14:paraId="789D7E65" w14:textId="77777777" w:rsidR="008C39CC" w:rsidRPr="008C39CC" w:rsidRDefault="008C39CC" w:rsidP="008C39CC">
      <w:pPr>
        <w:widowControl/>
        <w:suppressAutoHyphens w:val="0"/>
        <w:spacing w:line="276" w:lineRule="auto"/>
        <w:ind w:left="426"/>
        <w:jc w:val="both"/>
        <w:rPr>
          <w:rFonts w:eastAsia="Times New Roman"/>
          <w:b/>
          <w:kern w:val="0"/>
          <w:lang w:eastAsia="it-IT"/>
        </w:rPr>
      </w:pPr>
    </w:p>
    <w:p w14:paraId="4D06DBB5" w14:textId="77777777" w:rsidR="008C39CC" w:rsidRPr="008C39CC" w:rsidRDefault="008C39CC" w:rsidP="008C39CC">
      <w:pPr>
        <w:widowControl/>
        <w:suppressAutoHyphens w:val="0"/>
        <w:spacing w:line="276" w:lineRule="auto"/>
        <w:ind w:left="426"/>
        <w:jc w:val="both"/>
        <w:rPr>
          <w:rFonts w:eastAsia="Times New Roman"/>
          <w:b/>
          <w:kern w:val="0"/>
          <w:lang w:eastAsia="it-IT"/>
        </w:rPr>
      </w:pPr>
      <w:r w:rsidRPr="008C39CC">
        <w:rPr>
          <w:rFonts w:eastAsia="Times New Roman"/>
          <w:b/>
          <w:kern w:val="0"/>
          <w:lang w:eastAsia="it-IT"/>
        </w:rPr>
        <w:t xml:space="preserve">10. AZIONI, FASI E ARTICOLAZIONI DELL’INTERVENTO PROGETTUALE </w:t>
      </w:r>
    </w:p>
    <w:p w14:paraId="1B2781B4" w14:textId="77777777" w:rsidR="008C39CC" w:rsidRPr="008C39CC" w:rsidRDefault="008C39CC" w:rsidP="008C39CC">
      <w:pPr>
        <w:widowControl/>
        <w:suppressAutoHyphens w:val="0"/>
        <w:spacing w:line="276" w:lineRule="auto"/>
        <w:ind w:left="426"/>
        <w:jc w:val="both"/>
        <w:rPr>
          <w:rFonts w:eastAsia="Times New Roman"/>
          <w:b/>
          <w:kern w:val="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4684D3EA" w14:textId="77777777">
        <w:trPr>
          <w:trHeight w:val="270"/>
        </w:trPr>
        <w:tc>
          <w:tcPr>
            <w:tcW w:w="5000" w:type="pct"/>
          </w:tcPr>
          <w:p w14:paraId="55A78CCA" w14:textId="77777777" w:rsidR="00E910A4" w:rsidRPr="0015395B" w:rsidRDefault="00E910A4" w:rsidP="0015395B">
            <w:pPr>
              <w:widowControl/>
              <w:numPr>
                <w:ilvl w:val="0"/>
                <w:numId w:val="23"/>
              </w:numPr>
              <w:suppressAutoHyphens w:val="0"/>
              <w:spacing w:after="200"/>
              <w:ind w:right="-1"/>
              <w:jc w:val="both"/>
              <w:rPr>
                <w:rFonts w:eastAsia="Times New Roman"/>
                <w:kern w:val="0"/>
                <w:lang w:eastAsia="it-IT"/>
              </w:rPr>
            </w:pPr>
            <w:r w:rsidRPr="00E910A4">
              <w:rPr>
                <w:rFonts w:eastAsia="Times New Roman"/>
                <w:kern w:val="0"/>
                <w:lang w:eastAsia="it-IT"/>
              </w:rPr>
              <w:t>Tutte le attività previste nel piano saranno prevalentemente del tipo telematico come: streaming di grandi eventi, webinar, seminari on line, esperienze formative tipo hackathon, ecc.</w:t>
            </w:r>
          </w:p>
          <w:p w14:paraId="17D0F648" w14:textId="77777777" w:rsidR="008C39CC" w:rsidRPr="008C39CC" w:rsidRDefault="00095973" w:rsidP="0015395B">
            <w:pPr>
              <w:widowControl/>
              <w:numPr>
                <w:ilvl w:val="0"/>
                <w:numId w:val="23"/>
              </w:numPr>
              <w:suppressAutoHyphens w:val="0"/>
              <w:spacing w:after="200"/>
              <w:ind w:right="-1"/>
              <w:jc w:val="both"/>
              <w:rPr>
                <w:rFonts w:eastAsia="Times New Roman"/>
                <w:kern w:val="0"/>
                <w:lang w:eastAsia="it-IT"/>
              </w:rPr>
            </w:pPr>
            <w:r>
              <w:rPr>
                <w:rFonts w:eastAsia="Times New Roman"/>
                <w:kern w:val="0"/>
                <w:lang w:eastAsia="it-IT"/>
              </w:rPr>
              <w:t>S</w:t>
            </w:r>
            <w:r w:rsidR="00FA6242">
              <w:rPr>
                <w:rFonts w:eastAsia="Times New Roman"/>
                <w:kern w:val="0"/>
                <w:lang w:eastAsia="it-IT"/>
              </w:rPr>
              <w:t xml:space="preserve">tage </w:t>
            </w:r>
            <w:r w:rsidR="0015395B" w:rsidRPr="0015395B">
              <w:rPr>
                <w:rFonts w:eastAsia="Times New Roman"/>
                <w:kern w:val="0"/>
                <w:lang w:eastAsia="it-IT"/>
              </w:rPr>
              <w:t>(se possibile per l’emergenza sanitaria legata al COVID-19  )</w:t>
            </w:r>
          </w:p>
        </w:tc>
      </w:tr>
    </w:tbl>
    <w:p w14:paraId="70C294D7" w14:textId="77777777" w:rsidR="009335FF" w:rsidRDefault="009335FF" w:rsidP="007740B8">
      <w:pPr>
        <w:widowControl/>
        <w:suppressAutoHyphens w:val="0"/>
        <w:spacing w:line="276" w:lineRule="auto"/>
        <w:jc w:val="both"/>
        <w:rPr>
          <w:rFonts w:eastAsia="Times New Roman"/>
          <w:b/>
          <w:kern w:val="0"/>
          <w:lang w:eastAsia="it-IT"/>
        </w:rPr>
      </w:pPr>
    </w:p>
    <w:p w14:paraId="73D4FE54" w14:textId="77777777" w:rsidR="008C39CC" w:rsidRPr="008C39CC" w:rsidRDefault="008C39CC" w:rsidP="008C39CC">
      <w:pPr>
        <w:widowControl/>
        <w:suppressAutoHyphens w:val="0"/>
        <w:spacing w:line="276" w:lineRule="auto"/>
        <w:ind w:left="426"/>
        <w:jc w:val="both"/>
        <w:rPr>
          <w:rFonts w:eastAsia="Times New Roman"/>
          <w:b/>
          <w:kern w:val="0"/>
          <w:lang w:eastAsia="it-IT"/>
        </w:rPr>
      </w:pPr>
      <w:r w:rsidRPr="008C39CC">
        <w:rPr>
          <w:rFonts w:eastAsia="Times New Roman"/>
          <w:b/>
          <w:kern w:val="0"/>
          <w:lang w:eastAsia="it-IT"/>
        </w:rPr>
        <w:t>11. DEFINIZIONE DEI TEMPI E DEI LUOGHI</w:t>
      </w:r>
    </w:p>
    <w:p w14:paraId="4D2DD107" w14:textId="77777777" w:rsidR="008C39CC" w:rsidRPr="008C39CC" w:rsidRDefault="008C39CC" w:rsidP="008C39CC">
      <w:pPr>
        <w:widowControl/>
        <w:suppressAutoHyphens w:val="0"/>
        <w:spacing w:line="276" w:lineRule="auto"/>
        <w:ind w:left="426"/>
        <w:jc w:val="both"/>
        <w:rPr>
          <w:rFonts w:eastAsia="Times New Roman"/>
          <w:b/>
          <w:kern w:val="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5D2D0A45" w14:textId="77777777">
        <w:trPr>
          <w:trHeight w:val="1302"/>
        </w:trPr>
        <w:tc>
          <w:tcPr>
            <w:tcW w:w="5000" w:type="pct"/>
          </w:tcPr>
          <w:p w14:paraId="71B8E4C3" w14:textId="77777777" w:rsidR="008C39CC" w:rsidRPr="008C39CC" w:rsidRDefault="008C39CC" w:rsidP="0015395B">
            <w:pPr>
              <w:widowControl/>
              <w:suppressAutoHyphens w:val="0"/>
              <w:spacing w:line="276" w:lineRule="auto"/>
              <w:ind w:right="-1"/>
              <w:jc w:val="both"/>
              <w:rPr>
                <w:rFonts w:eastAsia="Times New Roman"/>
                <w:kern w:val="0"/>
                <w:lang w:eastAsia="it-IT"/>
              </w:rPr>
            </w:pPr>
            <w:r w:rsidRPr="008C39CC">
              <w:rPr>
                <w:rFonts w:eastAsia="Times New Roman"/>
                <w:kern w:val="0"/>
                <w:lang w:eastAsia="it-IT"/>
              </w:rPr>
              <w:t>I tempi potrann</w:t>
            </w:r>
            <w:r w:rsidR="00122174">
              <w:rPr>
                <w:rFonts w:eastAsia="Times New Roman"/>
                <w:kern w:val="0"/>
                <w:lang w:eastAsia="it-IT"/>
              </w:rPr>
              <w:t xml:space="preserve">o essere definiti </w:t>
            </w:r>
            <w:r w:rsidRPr="008C39CC">
              <w:rPr>
                <w:rFonts w:eastAsia="Times New Roman"/>
                <w:kern w:val="0"/>
                <w:lang w:eastAsia="it-IT"/>
              </w:rPr>
              <w:t xml:space="preserve"> solo dopo aver individuato  tutti i soggetti esterni necessa</w:t>
            </w:r>
            <w:r w:rsidR="0015395B">
              <w:rPr>
                <w:rFonts w:eastAsia="Times New Roman"/>
                <w:kern w:val="0"/>
                <w:lang w:eastAsia="it-IT"/>
              </w:rPr>
              <w:t>ri allo svolgimento delle attività</w:t>
            </w:r>
            <w:r w:rsidR="00575533">
              <w:rPr>
                <w:rFonts w:eastAsia="Times New Roman"/>
                <w:kern w:val="0"/>
                <w:lang w:eastAsia="it-IT"/>
              </w:rPr>
              <w:t>.</w:t>
            </w:r>
            <w:r w:rsidRPr="008C39CC">
              <w:rPr>
                <w:rFonts w:eastAsia="Times New Roman"/>
                <w:kern w:val="0"/>
                <w:lang w:eastAsia="it-IT"/>
              </w:rPr>
              <w:t xml:space="preserve"> </w:t>
            </w:r>
          </w:p>
        </w:tc>
      </w:tr>
    </w:tbl>
    <w:p w14:paraId="23EFD59B" w14:textId="77777777" w:rsidR="008C39CC" w:rsidRPr="008C39CC" w:rsidRDefault="008C39CC" w:rsidP="008C39CC">
      <w:pPr>
        <w:widowControl/>
        <w:suppressAutoHyphens w:val="0"/>
        <w:spacing w:line="276" w:lineRule="auto"/>
        <w:ind w:left="426"/>
        <w:jc w:val="both"/>
        <w:rPr>
          <w:rFonts w:eastAsia="Times New Roman"/>
          <w:kern w:val="0"/>
          <w:lang w:eastAsia="it-IT"/>
        </w:rPr>
      </w:pPr>
    </w:p>
    <w:p w14:paraId="42E25B4C" w14:textId="77777777" w:rsidR="008C39CC" w:rsidRPr="008C39CC" w:rsidRDefault="008C39CC" w:rsidP="008C39CC">
      <w:pPr>
        <w:widowControl/>
        <w:suppressAutoHyphens w:val="0"/>
        <w:spacing w:line="276" w:lineRule="auto"/>
        <w:ind w:left="426"/>
        <w:jc w:val="both"/>
        <w:rPr>
          <w:rFonts w:eastAsia="Times New Roman"/>
          <w:b/>
          <w:kern w:val="0"/>
          <w:lang w:eastAsia="it-IT"/>
        </w:rPr>
      </w:pPr>
      <w:r w:rsidRPr="008C39CC">
        <w:rPr>
          <w:rFonts w:eastAsia="Times New Roman"/>
          <w:b/>
          <w:kern w:val="0"/>
          <w:lang w:eastAsia="it-IT"/>
        </w:rPr>
        <w:t>12. INIZIATIVE DI ORIENTAMENTO</w:t>
      </w:r>
    </w:p>
    <w:p w14:paraId="00D55119" w14:textId="77777777" w:rsidR="008C39CC" w:rsidRPr="008C39CC" w:rsidRDefault="008C39CC" w:rsidP="008C39CC">
      <w:pPr>
        <w:widowControl/>
        <w:suppressAutoHyphens w:val="0"/>
        <w:spacing w:line="276" w:lineRule="auto"/>
        <w:ind w:left="426"/>
        <w:jc w:val="both"/>
        <w:rPr>
          <w:rFonts w:eastAsia="Times New Roman"/>
          <w:b/>
          <w:kern w:val="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3"/>
        <w:gridCol w:w="4935"/>
      </w:tblGrid>
      <w:tr w:rsidR="008C39CC" w:rsidRPr="008C39CC" w14:paraId="315609EC" w14:textId="77777777">
        <w:trPr>
          <w:trHeight w:val="615"/>
        </w:trPr>
        <w:tc>
          <w:tcPr>
            <w:tcW w:w="2437" w:type="pct"/>
          </w:tcPr>
          <w:p w14:paraId="1294E16F" w14:textId="77777777" w:rsidR="008C39CC" w:rsidRPr="008C39CC" w:rsidRDefault="008C39CC" w:rsidP="008C39CC">
            <w:pPr>
              <w:widowControl/>
              <w:suppressAutoHyphens w:val="0"/>
              <w:spacing w:line="276" w:lineRule="auto"/>
              <w:jc w:val="center"/>
              <w:rPr>
                <w:rFonts w:eastAsia="Times New Roman"/>
                <w:kern w:val="0"/>
                <w:lang w:eastAsia="it-IT"/>
              </w:rPr>
            </w:pPr>
            <w:r w:rsidRPr="008C39CC">
              <w:rPr>
                <w:rFonts w:eastAsia="Times New Roman"/>
                <w:bCs/>
                <w:kern w:val="0"/>
                <w:lang w:eastAsia="it-IT"/>
              </w:rPr>
              <w:t>Attività previste</w:t>
            </w:r>
          </w:p>
        </w:tc>
        <w:tc>
          <w:tcPr>
            <w:tcW w:w="2563" w:type="pct"/>
          </w:tcPr>
          <w:p w14:paraId="74991F63" w14:textId="77777777" w:rsidR="008C39CC" w:rsidRPr="008C39CC" w:rsidRDefault="008C39CC" w:rsidP="008C39CC">
            <w:pPr>
              <w:widowControl/>
              <w:suppressAutoHyphens w:val="0"/>
              <w:spacing w:line="276" w:lineRule="auto"/>
              <w:jc w:val="center"/>
              <w:rPr>
                <w:rFonts w:eastAsia="Times New Roman"/>
                <w:kern w:val="0"/>
                <w:lang w:eastAsia="it-IT"/>
              </w:rPr>
            </w:pPr>
            <w:r w:rsidRPr="008C39CC">
              <w:rPr>
                <w:rFonts w:eastAsia="Times New Roman"/>
                <w:bCs/>
                <w:kern w:val="0"/>
                <w:lang w:eastAsia="it-IT"/>
              </w:rPr>
              <w:t>Modalità di svolgimento</w:t>
            </w:r>
          </w:p>
        </w:tc>
      </w:tr>
      <w:tr w:rsidR="008C39CC" w:rsidRPr="008C39CC" w14:paraId="42D8ED29" w14:textId="77777777">
        <w:trPr>
          <w:trHeight w:val="615"/>
        </w:trPr>
        <w:tc>
          <w:tcPr>
            <w:tcW w:w="2437" w:type="pct"/>
          </w:tcPr>
          <w:p w14:paraId="4CC762A6" w14:textId="77777777" w:rsidR="008C39CC" w:rsidRPr="008C39CC" w:rsidRDefault="008C39CC" w:rsidP="008C39CC">
            <w:pPr>
              <w:widowControl/>
              <w:spacing w:line="276" w:lineRule="auto"/>
              <w:ind w:left="142"/>
              <w:rPr>
                <w:rFonts w:eastAsia="Times New Roman"/>
                <w:kern w:val="0"/>
                <w:lang w:eastAsia="ar-SA"/>
              </w:rPr>
            </w:pPr>
          </w:p>
          <w:p w14:paraId="182051D3" w14:textId="77777777" w:rsidR="008C39CC" w:rsidRPr="008C39CC" w:rsidRDefault="0015395B" w:rsidP="008C39CC">
            <w:pPr>
              <w:widowControl/>
              <w:spacing w:line="276" w:lineRule="auto"/>
              <w:ind w:left="142"/>
              <w:rPr>
                <w:rFonts w:eastAsia="Times New Roman"/>
                <w:kern w:val="0"/>
                <w:lang w:eastAsia="ar-SA"/>
              </w:rPr>
            </w:pPr>
            <w:r>
              <w:rPr>
                <w:rFonts w:eastAsia="Times New Roman"/>
                <w:kern w:val="0"/>
                <w:lang w:eastAsia="ar-SA"/>
              </w:rPr>
              <w:t>Vedi punto 10</w:t>
            </w:r>
          </w:p>
          <w:p w14:paraId="2AEFC520" w14:textId="77777777" w:rsidR="008C39CC" w:rsidRPr="008C39CC" w:rsidRDefault="008C39CC" w:rsidP="008C39CC">
            <w:pPr>
              <w:widowControl/>
              <w:spacing w:line="276" w:lineRule="auto"/>
              <w:ind w:left="142"/>
              <w:rPr>
                <w:rFonts w:eastAsia="Times New Roman"/>
                <w:kern w:val="0"/>
                <w:lang w:eastAsia="ar-SA"/>
              </w:rPr>
            </w:pPr>
          </w:p>
        </w:tc>
        <w:tc>
          <w:tcPr>
            <w:tcW w:w="2563" w:type="pct"/>
          </w:tcPr>
          <w:p w14:paraId="4B6A1C50" w14:textId="77777777" w:rsidR="0015395B" w:rsidRDefault="0015395B" w:rsidP="0015395B">
            <w:pPr>
              <w:widowControl/>
              <w:spacing w:line="276" w:lineRule="auto"/>
              <w:ind w:left="142"/>
              <w:rPr>
                <w:rFonts w:eastAsia="Times New Roman"/>
                <w:kern w:val="0"/>
                <w:lang w:eastAsia="ar-SA"/>
              </w:rPr>
            </w:pPr>
          </w:p>
          <w:p w14:paraId="40CD120A" w14:textId="77777777" w:rsidR="0015395B" w:rsidRPr="0015395B" w:rsidRDefault="0015395B" w:rsidP="0015395B">
            <w:pPr>
              <w:widowControl/>
              <w:spacing w:line="276" w:lineRule="auto"/>
              <w:ind w:left="142"/>
              <w:rPr>
                <w:rFonts w:eastAsia="Times New Roman"/>
                <w:kern w:val="0"/>
                <w:lang w:eastAsia="ar-SA"/>
              </w:rPr>
            </w:pPr>
            <w:r w:rsidRPr="0015395B">
              <w:rPr>
                <w:rFonts w:eastAsia="Times New Roman"/>
                <w:kern w:val="0"/>
                <w:lang w:eastAsia="ar-SA"/>
              </w:rPr>
              <w:t>Vedi punto 10</w:t>
            </w:r>
          </w:p>
          <w:p w14:paraId="1639CF78" w14:textId="77777777" w:rsidR="008C39CC" w:rsidRPr="008C39CC" w:rsidRDefault="008C39CC" w:rsidP="008C39CC">
            <w:pPr>
              <w:widowControl/>
              <w:spacing w:line="276" w:lineRule="auto"/>
              <w:ind w:left="142"/>
              <w:rPr>
                <w:rFonts w:eastAsia="Times New Roman"/>
                <w:kern w:val="0"/>
                <w:lang w:eastAsia="ar-SA"/>
              </w:rPr>
            </w:pPr>
          </w:p>
        </w:tc>
      </w:tr>
    </w:tbl>
    <w:p w14:paraId="170F0B13" w14:textId="77777777" w:rsidR="008C39CC" w:rsidRPr="008C39CC" w:rsidRDefault="008C39CC" w:rsidP="008C39CC">
      <w:pPr>
        <w:widowControl/>
        <w:suppressAutoHyphens w:val="0"/>
        <w:spacing w:line="276" w:lineRule="auto"/>
        <w:ind w:left="426"/>
        <w:jc w:val="both"/>
        <w:rPr>
          <w:rFonts w:eastAsia="Times New Roman"/>
          <w:kern w:val="0"/>
          <w:lang w:eastAsia="it-IT"/>
        </w:rPr>
      </w:pPr>
    </w:p>
    <w:p w14:paraId="37288ED3" w14:textId="77777777" w:rsidR="008C39CC" w:rsidRPr="008C39CC" w:rsidRDefault="008C39CC" w:rsidP="008C39CC">
      <w:pPr>
        <w:widowControl/>
        <w:suppressAutoHyphens w:val="0"/>
        <w:spacing w:line="276" w:lineRule="auto"/>
        <w:ind w:left="426"/>
        <w:jc w:val="both"/>
        <w:rPr>
          <w:rFonts w:eastAsia="Times New Roman"/>
          <w:b/>
          <w:kern w:val="0"/>
          <w:lang w:eastAsia="it-IT"/>
        </w:rPr>
      </w:pPr>
    </w:p>
    <w:p w14:paraId="29FC13F6" w14:textId="77777777" w:rsidR="007740B8" w:rsidRDefault="007740B8" w:rsidP="008C39CC">
      <w:pPr>
        <w:widowControl/>
        <w:suppressAutoHyphens w:val="0"/>
        <w:spacing w:line="276" w:lineRule="auto"/>
        <w:ind w:left="426"/>
        <w:jc w:val="both"/>
        <w:rPr>
          <w:rFonts w:eastAsia="Times New Roman"/>
          <w:b/>
          <w:kern w:val="0"/>
          <w:lang w:eastAsia="it-IT"/>
        </w:rPr>
      </w:pPr>
    </w:p>
    <w:p w14:paraId="4696A001" w14:textId="77777777" w:rsidR="007740B8" w:rsidRDefault="007740B8" w:rsidP="008C39CC">
      <w:pPr>
        <w:widowControl/>
        <w:suppressAutoHyphens w:val="0"/>
        <w:spacing w:line="276" w:lineRule="auto"/>
        <w:ind w:left="426"/>
        <w:jc w:val="both"/>
        <w:rPr>
          <w:rFonts w:eastAsia="Times New Roman"/>
          <w:b/>
          <w:kern w:val="0"/>
          <w:lang w:eastAsia="it-IT"/>
        </w:rPr>
      </w:pPr>
    </w:p>
    <w:p w14:paraId="1B8525D3" w14:textId="77777777" w:rsidR="008C39CC" w:rsidRPr="008C39CC" w:rsidRDefault="0015395B" w:rsidP="008C39CC">
      <w:pPr>
        <w:widowControl/>
        <w:suppressAutoHyphens w:val="0"/>
        <w:spacing w:line="276" w:lineRule="auto"/>
        <w:ind w:left="426"/>
        <w:jc w:val="both"/>
        <w:rPr>
          <w:rFonts w:eastAsia="Times New Roman"/>
          <w:b/>
          <w:kern w:val="0"/>
          <w:lang w:eastAsia="it-IT"/>
        </w:rPr>
      </w:pPr>
      <w:r>
        <w:rPr>
          <w:rFonts w:eastAsia="Times New Roman"/>
          <w:b/>
          <w:kern w:val="0"/>
          <w:lang w:eastAsia="it-IT"/>
        </w:rPr>
        <w:lastRenderedPageBreak/>
        <w:t>13</w:t>
      </w:r>
      <w:r w:rsidR="008C39CC" w:rsidRPr="008C39CC">
        <w:rPr>
          <w:rFonts w:eastAsia="Times New Roman"/>
          <w:b/>
          <w:kern w:val="0"/>
          <w:lang w:eastAsia="it-IT"/>
        </w:rPr>
        <w:t>. ATTIVITÀ LABORATORIALI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138E3F81" w14:textId="77777777">
        <w:trPr>
          <w:trHeight w:val="573"/>
        </w:trPr>
        <w:tc>
          <w:tcPr>
            <w:tcW w:w="5000" w:type="pct"/>
          </w:tcPr>
          <w:p w14:paraId="5E08D2DD" w14:textId="77777777" w:rsidR="008C39CC" w:rsidRPr="008C39CC" w:rsidRDefault="008C39CC" w:rsidP="008C39CC">
            <w:pPr>
              <w:widowControl/>
              <w:suppressAutoHyphens w:val="0"/>
              <w:spacing w:line="276" w:lineRule="auto"/>
              <w:ind w:left="-98" w:right="-1"/>
              <w:jc w:val="both"/>
              <w:rPr>
                <w:rFonts w:eastAsia="Times New Roman"/>
                <w:kern w:val="0"/>
                <w:lang w:eastAsia="it-IT"/>
              </w:rPr>
            </w:pPr>
            <w:r w:rsidRPr="008C39CC">
              <w:rPr>
                <w:rFonts w:eastAsia="Times New Roman"/>
                <w:kern w:val="0"/>
                <w:lang w:eastAsia="it-IT"/>
              </w:rPr>
              <w:t>Eventuali attività laboratoriali verranno definite in seguito, una volta completato l’elenco dei soggetti esterni coinvolti relativamente alle attività di stage aziendale.</w:t>
            </w:r>
          </w:p>
        </w:tc>
      </w:tr>
    </w:tbl>
    <w:p w14:paraId="5326FBD3" w14:textId="77777777" w:rsidR="008C39CC" w:rsidRPr="008C39CC" w:rsidRDefault="008C39CC" w:rsidP="008C39CC">
      <w:pPr>
        <w:widowControl/>
        <w:suppressAutoHyphens w:val="0"/>
        <w:spacing w:line="276" w:lineRule="auto"/>
        <w:ind w:left="426" w:right="828"/>
        <w:jc w:val="both"/>
        <w:rPr>
          <w:rFonts w:eastAsia="Times New Roman"/>
          <w:b/>
          <w:kern w:val="0"/>
          <w:lang w:eastAsia="it-IT"/>
        </w:rPr>
      </w:pPr>
    </w:p>
    <w:p w14:paraId="19979DD4" w14:textId="77777777" w:rsidR="008C39CC" w:rsidRPr="008C39CC" w:rsidRDefault="008C39CC" w:rsidP="008C39CC">
      <w:pPr>
        <w:widowControl/>
        <w:suppressAutoHyphens w:val="0"/>
        <w:spacing w:line="276" w:lineRule="auto"/>
        <w:ind w:left="426" w:right="828"/>
        <w:jc w:val="both"/>
        <w:rPr>
          <w:rFonts w:eastAsia="Times New Roman"/>
          <w:b/>
          <w:kern w:val="0"/>
          <w:lang w:eastAsia="it-IT"/>
        </w:rPr>
      </w:pPr>
      <w:r w:rsidRPr="008C39CC">
        <w:rPr>
          <w:rFonts w:eastAsia="Times New Roman"/>
          <w:b/>
          <w:kern w:val="0"/>
          <w:lang w:eastAsia="it-IT"/>
        </w:rPr>
        <w:t>1</w:t>
      </w:r>
      <w:r w:rsidR="0015395B">
        <w:rPr>
          <w:rFonts w:eastAsia="Times New Roman"/>
          <w:b/>
          <w:kern w:val="0"/>
          <w:lang w:eastAsia="it-IT"/>
        </w:rPr>
        <w:t>4</w:t>
      </w:r>
      <w:r w:rsidRPr="008C39CC">
        <w:rPr>
          <w:rFonts w:eastAsia="Times New Roman"/>
          <w:b/>
          <w:kern w:val="0"/>
          <w:lang w:eastAsia="it-IT"/>
        </w:rPr>
        <w:t xml:space="preserve">. UTILIZZO DELLE NUOVE TECNOLOGIE, STRUMENTAZIONI INFORMATICHE, NETWORKING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4015B8E9" w14:textId="77777777">
        <w:trPr>
          <w:trHeight w:val="1069"/>
        </w:trPr>
        <w:tc>
          <w:tcPr>
            <w:tcW w:w="5000" w:type="pct"/>
          </w:tcPr>
          <w:p w14:paraId="688E8F20" w14:textId="77777777" w:rsidR="008C39CC" w:rsidRPr="008C39CC" w:rsidRDefault="008C39CC" w:rsidP="008C39CC">
            <w:pPr>
              <w:widowControl/>
              <w:suppressAutoHyphens w:val="0"/>
              <w:spacing w:line="276" w:lineRule="auto"/>
              <w:ind w:left="-98" w:right="-1"/>
              <w:jc w:val="both"/>
              <w:rPr>
                <w:rFonts w:eastAsia="Times New Roman"/>
                <w:kern w:val="0"/>
                <w:lang w:eastAsia="it-IT"/>
              </w:rPr>
            </w:pPr>
            <w:r w:rsidRPr="008C39CC">
              <w:rPr>
                <w:rFonts w:eastAsia="Times New Roman"/>
                <w:kern w:val="0"/>
                <w:lang w:eastAsia="it-IT"/>
              </w:rPr>
              <w:t>Durante lo svolgimento del progetto, soprattutto per quanto riguardo la fase di orientamento, gli studenti potranno avvalersi delle nuove tecnologie e di strumentazioni informatiche, quali ad esempio, piattaforme e-learning.</w:t>
            </w:r>
          </w:p>
        </w:tc>
      </w:tr>
    </w:tbl>
    <w:p w14:paraId="1C6386E8" w14:textId="77777777" w:rsidR="00575533" w:rsidRDefault="00575533" w:rsidP="00C85034">
      <w:pPr>
        <w:widowControl/>
        <w:suppressAutoHyphens w:val="0"/>
        <w:spacing w:line="276" w:lineRule="auto"/>
        <w:jc w:val="both"/>
        <w:rPr>
          <w:rFonts w:eastAsia="Times New Roman"/>
          <w:b/>
          <w:kern w:val="0"/>
          <w:lang w:eastAsia="it-IT"/>
        </w:rPr>
      </w:pPr>
    </w:p>
    <w:p w14:paraId="313B37F7" w14:textId="77777777" w:rsidR="008C39CC" w:rsidRPr="008C39CC" w:rsidRDefault="0015395B" w:rsidP="008C39CC">
      <w:pPr>
        <w:widowControl/>
        <w:suppressAutoHyphens w:val="0"/>
        <w:spacing w:line="276" w:lineRule="auto"/>
        <w:ind w:left="426"/>
        <w:jc w:val="both"/>
        <w:rPr>
          <w:rFonts w:eastAsia="Times New Roman"/>
          <w:b/>
          <w:kern w:val="0"/>
          <w:lang w:eastAsia="it-IT"/>
        </w:rPr>
      </w:pPr>
      <w:r>
        <w:rPr>
          <w:rFonts w:eastAsia="Times New Roman"/>
          <w:b/>
          <w:kern w:val="0"/>
          <w:lang w:eastAsia="it-IT"/>
        </w:rPr>
        <w:t>15</w:t>
      </w:r>
      <w:r w:rsidR="008C39CC" w:rsidRPr="008C39CC">
        <w:rPr>
          <w:rFonts w:eastAsia="Times New Roman"/>
          <w:b/>
          <w:kern w:val="0"/>
          <w:lang w:eastAsia="it-IT"/>
        </w:rPr>
        <w:t>. MONITORAGGIO DEL PERCORSO FORMATIVO E DEL PROGETTO</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6"/>
      </w:tblGrid>
      <w:tr w:rsidR="008C39CC" w:rsidRPr="008C39CC" w14:paraId="5A2AA9A9" w14:textId="77777777">
        <w:trPr>
          <w:trHeight w:val="1671"/>
        </w:trPr>
        <w:tc>
          <w:tcPr>
            <w:tcW w:w="5000" w:type="pct"/>
          </w:tcPr>
          <w:p w14:paraId="47DED5B9" w14:textId="77777777" w:rsidR="008C39CC" w:rsidRPr="008C39CC" w:rsidRDefault="008C39CC" w:rsidP="008C39CC">
            <w:pPr>
              <w:widowControl/>
              <w:suppressAutoHyphens w:val="0"/>
              <w:spacing w:line="276" w:lineRule="auto"/>
              <w:ind w:left="7"/>
              <w:jc w:val="both"/>
              <w:rPr>
                <w:rFonts w:eastAsia="Times New Roman"/>
                <w:kern w:val="0"/>
                <w:lang w:eastAsia="it-IT"/>
              </w:rPr>
            </w:pPr>
            <w:r w:rsidRPr="008C39CC">
              <w:rPr>
                <w:rFonts w:eastAsia="Times New Roman"/>
                <w:kern w:val="0"/>
                <w:lang w:eastAsia="it-IT"/>
              </w:rPr>
              <w:t>Le attività di valutazione e monitoraggio rappresentano uno strumento fondamentale per sostenere il processo di miglioramento continuo del sistema di alternanza scuola-lavoro, consentendo una puntuale analisi delle attività e delle ripercussioni della stessa sullo studente ed in generale sulle realtà scolastica.</w:t>
            </w:r>
          </w:p>
          <w:p w14:paraId="4AB9EFA0" w14:textId="77777777" w:rsidR="008C39CC" w:rsidRPr="008C39CC" w:rsidRDefault="008C39CC" w:rsidP="008C39CC">
            <w:pPr>
              <w:widowControl/>
              <w:suppressAutoHyphens w:val="0"/>
              <w:spacing w:line="276" w:lineRule="auto"/>
              <w:ind w:left="7"/>
              <w:jc w:val="both"/>
              <w:rPr>
                <w:rFonts w:eastAsia="Times New Roman"/>
                <w:kern w:val="0"/>
                <w:lang w:eastAsia="it-IT"/>
              </w:rPr>
            </w:pPr>
            <w:r w:rsidRPr="008C39CC">
              <w:rPr>
                <w:rFonts w:eastAsia="Times New Roman"/>
                <w:kern w:val="0"/>
                <w:lang w:eastAsia="it-IT"/>
              </w:rPr>
              <w:t>Tali azioni consentono di evidenziare le criticità e di individuare</w:t>
            </w:r>
            <w:r w:rsidR="00D75BF7">
              <w:rPr>
                <w:rFonts w:eastAsia="Times New Roman"/>
                <w:kern w:val="0"/>
                <w:lang w:eastAsia="it-IT"/>
              </w:rPr>
              <w:t xml:space="preserve"> interventi correttivi.</w:t>
            </w:r>
          </w:p>
        </w:tc>
      </w:tr>
    </w:tbl>
    <w:p w14:paraId="31BB9EBF" w14:textId="77777777" w:rsidR="007740B8" w:rsidRDefault="007740B8" w:rsidP="00680AA2">
      <w:pPr>
        <w:widowControl/>
        <w:suppressAutoHyphens w:val="0"/>
        <w:spacing w:line="276" w:lineRule="auto"/>
        <w:jc w:val="both"/>
        <w:rPr>
          <w:rFonts w:eastAsia="Times New Roman"/>
          <w:b/>
          <w:kern w:val="0"/>
          <w:lang w:eastAsia="it-IT"/>
        </w:rPr>
      </w:pPr>
    </w:p>
    <w:p w14:paraId="05C5E3E0" w14:textId="77777777" w:rsidR="008C39CC" w:rsidRDefault="008C39CC" w:rsidP="00680AA2">
      <w:pPr>
        <w:widowControl/>
        <w:suppressAutoHyphens w:val="0"/>
        <w:spacing w:line="276" w:lineRule="auto"/>
        <w:jc w:val="both"/>
        <w:rPr>
          <w:rFonts w:eastAsia="Times New Roman"/>
          <w:b/>
          <w:kern w:val="0"/>
          <w:lang w:eastAsia="it-IT"/>
        </w:rPr>
      </w:pPr>
      <w:r w:rsidRPr="008C39CC">
        <w:rPr>
          <w:rFonts w:eastAsia="Times New Roman"/>
          <w:b/>
          <w:kern w:val="0"/>
          <w:lang w:eastAsia="it-IT"/>
        </w:rPr>
        <w:t>1</w:t>
      </w:r>
      <w:r w:rsidR="0015395B">
        <w:rPr>
          <w:rFonts w:eastAsia="Times New Roman"/>
          <w:b/>
          <w:kern w:val="0"/>
          <w:lang w:eastAsia="it-IT"/>
        </w:rPr>
        <w:t>6</w:t>
      </w:r>
      <w:r w:rsidRPr="008C39CC">
        <w:rPr>
          <w:rFonts w:eastAsia="Times New Roman"/>
          <w:b/>
          <w:kern w:val="0"/>
          <w:lang w:eastAsia="it-IT"/>
        </w:rPr>
        <w:t>.VALUTAZIONE DEL PERCORSO FORMATIVO E DEL PROGETTO</w:t>
      </w:r>
    </w:p>
    <w:p w14:paraId="13C3BDBA" w14:textId="77777777" w:rsidR="00C85034" w:rsidRPr="008C39CC" w:rsidRDefault="00C85034" w:rsidP="00680AA2">
      <w:pPr>
        <w:widowControl/>
        <w:suppressAutoHyphens w:val="0"/>
        <w:spacing w:line="276" w:lineRule="auto"/>
        <w:jc w:val="both"/>
        <w:rPr>
          <w:rFonts w:eastAsia="Times New Roman"/>
          <w:b/>
          <w:kern w:val="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01AD7E7E" w14:textId="77777777">
        <w:trPr>
          <w:trHeight w:val="4176"/>
        </w:trPr>
        <w:tc>
          <w:tcPr>
            <w:tcW w:w="5000" w:type="pct"/>
          </w:tcPr>
          <w:p w14:paraId="575248A2" w14:textId="77777777" w:rsidR="007740B8" w:rsidRPr="007740B8" w:rsidRDefault="007740B8" w:rsidP="007740B8">
            <w:pPr>
              <w:widowControl/>
              <w:suppressAutoHyphens w:val="0"/>
              <w:spacing w:line="276" w:lineRule="auto"/>
              <w:ind w:left="7"/>
              <w:jc w:val="both"/>
              <w:rPr>
                <w:rFonts w:eastAsia="Times New Roman"/>
                <w:kern w:val="0"/>
                <w:lang w:eastAsia="it-IT"/>
              </w:rPr>
            </w:pPr>
            <w:r w:rsidRPr="007740B8">
              <w:rPr>
                <w:rFonts w:eastAsia="Times New Roman"/>
                <w:kern w:val="0"/>
                <w:lang w:eastAsia="it-IT"/>
              </w:rPr>
              <w:t>I percorsi di alternanza scuola-lavoro vanno valutati utilizzando strategie che permettono l’accertamento di processo e di risultato. L’attenzione al processo, attraverso l’osservazione strutturata, consente di attribuire valore, nella valutazione finale, anche agli atteggiamenti e ai comportamenti dello studente. L'esperienza nei diversi contesti operativi, indipendentemente dai contenuti dell'apprendimento, contribuisce, infatti, a promuovere le competenze trasversali che sono legate anche agli aspetti caratteriali e motivazionali della persona.</w:t>
            </w:r>
          </w:p>
          <w:p w14:paraId="0AB9544F" w14:textId="77777777" w:rsidR="007740B8" w:rsidRPr="007740B8" w:rsidRDefault="007740B8" w:rsidP="007740B8">
            <w:pPr>
              <w:widowControl/>
              <w:suppressAutoHyphens w:val="0"/>
              <w:spacing w:line="276" w:lineRule="auto"/>
              <w:ind w:left="7"/>
              <w:jc w:val="both"/>
              <w:rPr>
                <w:rFonts w:eastAsia="Times New Roman"/>
                <w:kern w:val="0"/>
                <w:lang w:eastAsia="it-IT"/>
              </w:rPr>
            </w:pPr>
            <w:r w:rsidRPr="007740B8">
              <w:rPr>
                <w:rFonts w:eastAsia="Times New Roman"/>
                <w:kern w:val="0"/>
                <w:lang w:eastAsia="it-IT"/>
              </w:rPr>
              <w:t>Le modalità e gli strumenti di valutazione da utilizzare sono svariati e vanno adattati al percorso svolto (ad esempio le prove esperte, le schede di osservazione, i diari di bordo). La valutazione finale degli apprendimenti, a conclusione dell'anno scolastico, viene attuata dai docenti del Consiglio di classe, tenuto conto delle attività di valutazione in itinere tra cui quelle svolte dal tutor esterno, sulla base degli strumenti predisposti.</w:t>
            </w:r>
          </w:p>
          <w:p w14:paraId="02E40BEE" w14:textId="77777777" w:rsidR="007740B8" w:rsidRPr="007740B8" w:rsidRDefault="007740B8" w:rsidP="007740B8">
            <w:pPr>
              <w:widowControl/>
              <w:suppressAutoHyphens w:val="0"/>
              <w:spacing w:line="276" w:lineRule="auto"/>
              <w:ind w:left="7"/>
              <w:jc w:val="both"/>
              <w:rPr>
                <w:rFonts w:eastAsia="Times New Roman"/>
                <w:kern w:val="0"/>
                <w:lang w:eastAsia="it-IT"/>
              </w:rPr>
            </w:pPr>
            <w:r w:rsidRPr="007740B8">
              <w:rPr>
                <w:rFonts w:eastAsia="Times New Roman"/>
                <w:kern w:val="0"/>
                <w:lang w:eastAsia="it-IT"/>
              </w:rPr>
              <w:t>La valutazione del percorso in alternanza è parte integrante della valutazione finale dello studente ed incide sul livello dei risultati di apprendimento del secondo biennio e dell'ultimo anno del corso di studi.</w:t>
            </w:r>
          </w:p>
          <w:p w14:paraId="01AA69E7" w14:textId="77777777" w:rsidR="008C39CC" w:rsidRPr="007740B8" w:rsidRDefault="007740B8" w:rsidP="007740B8">
            <w:pPr>
              <w:widowControl/>
              <w:suppressAutoHyphens w:val="0"/>
              <w:spacing w:line="276" w:lineRule="auto"/>
              <w:ind w:left="7"/>
              <w:jc w:val="both"/>
              <w:rPr>
                <w:rFonts w:eastAsia="Times New Roman"/>
                <w:b/>
                <w:kern w:val="0"/>
                <w:lang w:eastAsia="it-IT"/>
              </w:rPr>
            </w:pPr>
            <w:r w:rsidRPr="007740B8">
              <w:rPr>
                <w:rFonts w:eastAsia="Times New Roman"/>
                <w:kern w:val="0"/>
                <w:lang w:eastAsia="it-IT"/>
              </w:rPr>
              <w:t>Il giudizio scaturirà dalla valutazione di elaborati grafici, verifiche scritte, relazioni sia scritte che orali, schede di osservazione, ecc. I risultati finali della valutazione operata dall’istituzione scolastica vengono sintetizzati nella certificazione finale delle competenze acquisite dagli studenti.</w:t>
            </w:r>
          </w:p>
        </w:tc>
      </w:tr>
    </w:tbl>
    <w:p w14:paraId="77DA5B64" w14:textId="77777777" w:rsidR="008C39CC" w:rsidRPr="008C39CC" w:rsidRDefault="008C39CC" w:rsidP="00F821A6">
      <w:pPr>
        <w:widowControl/>
        <w:suppressAutoHyphens w:val="0"/>
        <w:spacing w:line="276" w:lineRule="auto"/>
        <w:jc w:val="both"/>
        <w:rPr>
          <w:rFonts w:eastAsia="Times New Roman"/>
          <w:b/>
          <w:kern w:val="0"/>
          <w:lang w:eastAsia="it-IT"/>
        </w:rPr>
      </w:pPr>
    </w:p>
    <w:p w14:paraId="0EF109AD" w14:textId="77777777" w:rsidR="008C39CC" w:rsidRPr="008C39CC" w:rsidRDefault="007740B8" w:rsidP="008C39CC">
      <w:pPr>
        <w:widowControl/>
        <w:suppressAutoHyphens w:val="0"/>
        <w:spacing w:line="276" w:lineRule="auto"/>
        <w:ind w:left="426"/>
        <w:jc w:val="both"/>
        <w:rPr>
          <w:rFonts w:eastAsia="Times New Roman"/>
          <w:b/>
          <w:kern w:val="0"/>
          <w:lang w:eastAsia="it-IT"/>
        </w:rPr>
      </w:pPr>
      <w:r>
        <w:rPr>
          <w:rFonts w:eastAsia="Times New Roman"/>
          <w:b/>
          <w:kern w:val="0"/>
          <w:lang w:eastAsia="it-IT"/>
        </w:rPr>
        <w:t>17</w:t>
      </w:r>
      <w:r w:rsidR="008C39CC" w:rsidRPr="008C39CC">
        <w:rPr>
          <w:rFonts w:eastAsia="Times New Roman"/>
          <w:b/>
          <w:kern w:val="0"/>
          <w:lang w:eastAsia="it-IT"/>
        </w:rPr>
        <w:t>. MODALITÀ DI CERTIFICAZIONE/ATTESTAZIONE DELLE COMPETENZE (FORMALI, INFORMALI E NON FORMALI)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C39CC" w:rsidRPr="008C39CC" w14:paraId="23E6311D" w14:textId="77777777">
        <w:trPr>
          <w:trHeight w:val="270"/>
        </w:trPr>
        <w:tc>
          <w:tcPr>
            <w:tcW w:w="5000" w:type="pct"/>
          </w:tcPr>
          <w:p w14:paraId="500CF668" w14:textId="77777777" w:rsidR="007740B8" w:rsidRPr="007740B8" w:rsidRDefault="007740B8" w:rsidP="007740B8">
            <w:pPr>
              <w:widowControl/>
              <w:suppressAutoHyphens w:val="0"/>
              <w:spacing w:line="276" w:lineRule="auto"/>
              <w:jc w:val="both"/>
              <w:rPr>
                <w:rFonts w:eastAsia="Times New Roman"/>
                <w:kern w:val="0"/>
                <w:lang w:eastAsia="it-IT"/>
              </w:rPr>
            </w:pPr>
            <w:r w:rsidRPr="007740B8">
              <w:rPr>
                <w:rFonts w:eastAsia="Times New Roman"/>
                <w:kern w:val="0"/>
                <w:lang w:eastAsia="it-IT"/>
              </w:rPr>
              <w:t xml:space="preserve">La certificazione delle competenze sviluppate attraverso la metodologia dell’alternanza è acquisita dal Consiglio di classe negli scrutini finali e inserita nel curriculum dello studente. </w:t>
            </w:r>
          </w:p>
          <w:p w14:paraId="1C55D557" w14:textId="77777777" w:rsidR="008C39CC" w:rsidRPr="008C39CC" w:rsidRDefault="007740B8" w:rsidP="008C39CC">
            <w:pPr>
              <w:widowControl/>
              <w:suppressAutoHyphens w:val="0"/>
              <w:spacing w:line="276" w:lineRule="auto"/>
              <w:jc w:val="both"/>
              <w:rPr>
                <w:rFonts w:eastAsia="Times New Roman"/>
                <w:kern w:val="0"/>
                <w:lang w:eastAsia="it-IT"/>
              </w:rPr>
            </w:pPr>
            <w:r w:rsidRPr="007740B8">
              <w:rPr>
                <w:rFonts w:eastAsia="Times New Roman"/>
                <w:kern w:val="0"/>
                <w:lang w:eastAsia="it-IT"/>
              </w:rPr>
              <w:t>La valutazione di tali competenze concorre alla determinazione del voto di profitto nelle discipline coinvolte</w:t>
            </w:r>
            <w:r w:rsidR="005A336C">
              <w:rPr>
                <w:rFonts w:eastAsia="Times New Roman"/>
                <w:kern w:val="0"/>
                <w:lang w:eastAsia="it-IT"/>
              </w:rPr>
              <w:t xml:space="preserve"> nell’esperienza di PCTO</w:t>
            </w:r>
            <w:r w:rsidRPr="007740B8">
              <w:rPr>
                <w:rFonts w:eastAsia="Times New Roman"/>
                <w:kern w:val="0"/>
                <w:lang w:eastAsia="it-IT"/>
              </w:rPr>
              <w:t xml:space="preserve"> e, inoltre, del voto di condotta, ai fini dell’attribuzione del credito scolastico.</w:t>
            </w:r>
          </w:p>
        </w:tc>
      </w:tr>
    </w:tbl>
    <w:p w14:paraId="50F6FC74" w14:textId="77777777" w:rsidR="008C39CC" w:rsidRPr="008C39CC" w:rsidRDefault="008C39CC" w:rsidP="000435E2">
      <w:pPr>
        <w:widowControl/>
        <w:suppressAutoHyphens w:val="0"/>
        <w:spacing w:line="276" w:lineRule="auto"/>
        <w:contextualSpacing/>
        <w:rPr>
          <w:rFonts w:ascii="Calibri" w:eastAsia="Calibri" w:hAnsi="Calibri"/>
          <w:kern w:val="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9"/>
      </w:tblGrid>
      <w:tr w:rsidR="008C39CC" w:rsidRPr="008C39CC" w14:paraId="5E030091" w14:textId="77777777">
        <w:tblPrEx>
          <w:tblCellMar>
            <w:top w:w="0" w:type="dxa"/>
            <w:bottom w:w="0" w:type="dxa"/>
          </w:tblCellMar>
        </w:tblPrEx>
        <w:trPr>
          <w:cantSplit/>
          <w:trHeight w:val="619"/>
        </w:trPr>
        <w:tc>
          <w:tcPr>
            <w:tcW w:w="9679" w:type="dxa"/>
          </w:tcPr>
          <w:p w14:paraId="2E3FBC98" w14:textId="77777777" w:rsidR="00221314" w:rsidRPr="002952EA" w:rsidRDefault="00221314" w:rsidP="00221314">
            <w:pPr>
              <w:widowControl/>
              <w:suppressAutoHyphens w:val="0"/>
              <w:spacing w:line="276" w:lineRule="auto"/>
              <w:jc w:val="both"/>
              <w:rPr>
                <w:rFonts w:eastAsia="Times New Roman"/>
                <w:b/>
                <w:kern w:val="0"/>
                <w:lang w:eastAsia="it-IT"/>
              </w:rPr>
            </w:pPr>
            <w:r w:rsidRPr="002952EA">
              <w:rPr>
                <w:rFonts w:eastAsia="Times New Roman"/>
                <w:b/>
                <w:kern w:val="0"/>
                <w:lang w:eastAsia="it-IT"/>
              </w:rPr>
              <w:t>Polizza di assicurazione per gli studenti ed i tutors (Infortuni e R.C):</w:t>
            </w:r>
          </w:p>
          <w:p w14:paraId="5E32CD83" w14:textId="77777777" w:rsidR="008C39CC" w:rsidRPr="008C39CC" w:rsidRDefault="00221314" w:rsidP="00221314">
            <w:pPr>
              <w:widowControl/>
              <w:suppressAutoHyphens w:val="0"/>
              <w:spacing w:after="200" w:line="276" w:lineRule="auto"/>
              <w:rPr>
                <w:rFonts w:ascii="Calibri" w:eastAsia="Calibri" w:hAnsi="Calibri"/>
                <w:kern w:val="0"/>
                <w:sz w:val="22"/>
                <w:szCs w:val="22"/>
                <w:lang w:eastAsia="en-US"/>
              </w:rPr>
            </w:pPr>
            <w:r w:rsidRPr="00451AF4">
              <w:rPr>
                <w:rFonts w:ascii="Calibri" w:hAnsi="Calibri" w:cs="Calibri"/>
              </w:rPr>
              <w:t xml:space="preserve">L’istituzione scolastica assicura i beneficiari del percorso in ASL contro gli infortuni sul lavoro presso l’INAIL, nonché per la responsabilità civile presso </w:t>
            </w:r>
            <w:smartTag w:uri="urn:schemas-microsoft-com:office:smarttags" w:element="PersonName">
              <w:smartTagPr>
                <w:attr w:name="ProductID" w:val="la Societ￠ AMBIENTE"/>
              </w:smartTagPr>
              <w:r w:rsidRPr="00451AF4">
                <w:rPr>
                  <w:rFonts w:ascii="Calibri" w:hAnsi="Calibri" w:cs="Calibri"/>
                </w:rPr>
                <w:t>la Società AMBIENTE</w:t>
              </w:r>
            </w:smartTag>
            <w:r w:rsidRPr="00451AF4">
              <w:rPr>
                <w:rFonts w:ascii="Calibri" w:hAnsi="Calibri" w:cs="Calibri"/>
              </w:rPr>
              <w:t xml:space="preserve"> SCUOLA – MILANO contratto n. FW/2017/00172 dal 13/10/2017  al 13/10/2018</w:t>
            </w:r>
            <w:r w:rsidR="006D4EA4">
              <w:rPr>
                <w:rFonts w:ascii="Calibri" w:hAnsi="Calibri" w:cs="Calibri"/>
              </w:rPr>
              <w:t xml:space="preserve"> e verrà rinnovata alla scadenza.</w:t>
            </w:r>
          </w:p>
        </w:tc>
      </w:tr>
    </w:tbl>
    <w:p w14:paraId="34399CAF" w14:textId="77777777" w:rsidR="008C39CC" w:rsidRPr="008C39CC" w:rsidRDefault="008C39CC" w:rsidP="009535FD">
      <w:pPr>
        <w:widowControl/>
        <w:suppressAutoHyphens w:val="0"/>
        <w:spacing w:line="276" w:lineRule="auto"/>
        <w:contextualSpacing/>
        <w:rPr>
          <w:rFonts w:ascii="Calibri" w:eastAsia="Calibri" w:hAnsi="Calibri"/>
          <w:kern w:val="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8"/>
      </w:tblGrid>
      <w:tr w:rsidR="008C39CC" w:rsidRPr="008C39CC" w14:paraId="579E6847" w14:textId="77777777">
        <w:tblPrEx>
          <w:tblCellMar>
            <w:top w:w="0" w:type="dxa"/>
            <w:bottom w:w="0" w:type="dxa"/>
          </w:tblCellMar>
        </w:tblPrEx>
        <w:trPr>
          <w:cantSplit/>
          <w:trHeight w:val="182"/>
        </w:trPr>
        <w:tc>
          <w:tcPr>
            <w:tcW w:w="9248" w:type="dxa"/>
          </w:tcPr>
          <w:p w14:paraId="213CAF88" w14:textId="77777777" w:rsidR="00382B7D" w:rsidRPr="00897668" w:rsidRDefault="00382B7D" w:rsidP="00382B7D">
            <w:pPr>
              <w:widowControl/>
              <w:suppressAutoHyphens w:val="0"/>
              <w:spacing w:line="276" w:lineRule="auto"/>
              <w:jc w:val="both"/>
              <w:rPr>
                <w:rFonts w:eastAsia="Times New Roman"/>
                <w:kern w:val="0"/>
                <w:lang w:eastAsia="it-IT"/>
              </w:rPr>
            </w:pPr>
            <w:r w:rsidRPr="00897668">
              <w:rPr>
                <w:rFonts w:eastAsia="Times New Roman"/>
                <w:kern w:val="0"/>
                <w:lang w:eastAsia="it-IT"/>
              </w:rPr>
              <w:t xml:space="preserve">Delibera e data </w:t>
            </w:r>
            <w:r>
              <w:rPr>
                <w:rFonts w:eastAsia="Times New Roman"/>
                <w:kern w:val="0"/>
                <w:lang w:eastAsia="it-IT"/>
              </w:rPr>
              <w:t xml:space="preserve">del </w:t>
            </w:r>
            <w:r w:rsidRPr="00897668">
              <w:rPr>
                <w:rFonts w:eastAsia="Times New Roman"/>
                <w:kern w:val="0"/>
                <w:lang w:eastAsia="it-IT"/>
              </w:rPr>
              <w:t xml:space="preserve">Collegio Docenti:  </w:t>
            </w:r>
            <w:r w:rsidR="00640817">
              <w:rPr>
                <w:rFonts w:eastAsia="Times New Roman"/>
                <w:kern w:val="0"/>
                <w:lang w:eastAsia="it-IT"/>
              </w:rPr>
              <w:t>delibera n° 42 del C.d.D. del 15 Ottobre 2020 (verbale N°4)</w:t>
            </w:r>
          </w:p>
          <w:p w14:paraId="3026B299" w14:textId="77777777" w:rsidR="008C39CC" w:rsidRPr="008C39CC" w:rsidRDefault="00382B7D" w:rsidP="008C39CC">
            <w:pPr>
              <w:widowControl/>
              <w:suppressAutoHyphens w:val="0"/>
              <w:spacing w:after="200" w:line="276" w:lineRule="auto"/>
              <w:rPr>
                <w:rFonts w:ascii="Calibri" w:eastAsia="Calibri" w:hAnsi="Calibri"/>
                <w:b/>
                <w:kern w:val="0"/>
                <w:sz w:val="22"/>
                <w:szCs w:val="22"/>
                <w:lang w:eastAsia="en-US"/>
              </w:rPr>
            </w:pPr>
            <w:r w:rsidRPr="00897668">
              <w:rPr>
                <w:rFonts w:eastAsia="Times New Roman"/>
                <w:kern w:val="0"/>
                <w:lang w:eastAsia="it-IT"/>
              </w:rPr>
              <w:t>Data delibera e approvazione del Consiglio di</w:t>
            </w:r>
            <w:r>
              <w:rPr>
                <w:rFonts w:eastAsia="Times New Roman"/>
                <w:kern w:val="0"/>
                <w:lang w:eastAsia="it-IT"/>
              </w:rPr>
              <w:t xml:space="preserve"> </w:t>
            </w:r>
            <w:r w:rsidR="00F734B8">
              <w:rPr>
                <w:rFonts w:eastAsia="Times New Roman"/>
                <w:kern w:val="0"/>
                <w:lang w:eastAsia="it-IT"/>
              </w:rPr>
              <w:t xml:space="preserve">Classe: </w:t>
            </w:r>
            <w:r w:rsidR="00640817">
              <w:rPr>
                <w:rFonts w:eastAsia="Times New Roman"/>
                <w:kern w:val="0"/>
                <w:lang w:eastAsia="it-IT"/>
              </w:rPr>
              <w:t>verbale del C</w:t>
            </w:r>
            <w:r w:rsidR="008B7CDD">
              <w:rPr>
                <w:rFonts w:eastAsia="Times New Roman"/>
                <w:kern w:val="0"/>
                <w:lang w:eastAsia="it-IT"/>
              </w:rPr>
              <w:t>.</w:t>
            </w:r>
            <w:r w:rsidR="00640817">
              <w:rPr>
                <w:rFonts w:eastAsia="Times New Roman"/>
                <w:kern w:val="0"/>
                <w:lang w:eastAsia="it-IT"/>
              </w:rPr>
              <w:t>d</w:t>
            </w:r>
            <w:r w:rsidR="008B7CDD">
              <w:rPr>
                <w:rFonts w:eastAsia="Times New Roman"/>
                <w:kern w:val="0"/>
                <w:lang w:eastAsia="it-IT"/>
              </w:rPr>
              <w:t>.</w:t>
            </w:r>
            <w:r w:rsidR="00640817">
              <w:rPr>
                <w:rFonts w:eastAsia="Times New Roman"/>
                <w:kern w:val="0"/>
                <w:lang w:eastAsia="it-IT"/>
              </w:rPr>
              <w:t>C</w:t>
            </w:r>
            <w:r w:rsidR="008B7CDD">
              <w:rPr>
                <w:rFonts w:eastAsia="Times New Roman"/>
                <w:kern w:val="0"/>
                <w:lang w:eastAsia="it-IT"/>
              </w:rPr>
              <w:t>.</w:t>
            </w:r>
            <w:r w:rsidR="00640817">
              <w:rPr>
                <w:rFonts w:eastAsia="Times New Roman"/>
                <w:kern w:val="0"/>
                <w:lang w:eastAsia="it-IT"/>
              </w:rPr>
              <w:t xml:space="preserve"> del </w:t>
            </w:r>
            <w:r w:rsidR="00F734B8">
              <w:rPr>
                <w:rFonts w:eastAsia="Times New Roman"/>
                <w:kern w:val="0"/>
                <w:lang w:eastAsia="it-IT"/>
              </w:rPr>
              <w:t>26 Novembre</w:t>
            </w:r>
            <w:r w:rsidR="00F734B8" w:rsidRPr="00897668">
              <w:rPr>
                <w:rFonts w:eastAsia="Times New Roman"/>
                <w:kern w:val="0"/>
                <w:lang w:eastAsia="it-IT"/>
              </w:rPr>
              <w:t xml:space="preserve"> </w:t>
            </w:r>
            <w:r w:rsidRPr="00897668">
              <w:rPr>
                <w:rFonts w:eastAsia="Times New Roman"/>
                <w:kern w:val="0"/>
                <w:lang w:eastAsia="it-IT"/>
              </w:rPr>
              <w:t>20</w:t>
            </w:r>
            <w:r w:rsidR="00640817">
              <w:rPr>
                <w:rFonts w:eastAsia="Times New Roman"/>
                <w:kern w:val="0"/>
                <w:lang w:eastAsia="it-IT"/>
              </w:rPr>
              <w:t>20</w:t>
            </w:r>
          </w:p>
        </w:tc>
      </w:tr>
    </w:tbl>
    <w:p w14:paraId="73135DAE" w14:textId="77777777" w:rsidR="009535FD" w:rsidRDefault="009535FD" w:rsidP="008C39CC">
      <w:pPr>
        <w:widowControl/>
        <w:suppressAutoHyphens w:val="0"/>
        <w:spacing w:line="276" w:lineRule="auto"/>
        <w:contextualSpacing/>
        <w:rPr>
          <w:rFonts w:ascii="Calibri" w:eastAsia="Calibri" w:hAnsi="Calibri"/>
          <w:kern w:val="0"/>
          <w:sz w:val="22"/>
          <w:szCs w:val="22"/>
          <w:lang w:eastAsia="en-US"/>
        </w:rPr>
      </w:pPr>
    </w:p>
    <w:p w14:paraId="48FDE002" w14:textId="77777777" w:rsidR="00C85034" w:rsidRDefault="00C85034" w:rsidP="008C39CC">
      <w:pPr>
        <w:widowControl/>
        <w:suppressAutoHyphens w:val="0"/>
        <w:spacing w:line="276" w:lineRule="auto"/>
        <w:contextualSpacing/>
        <w:rPr>
          <w:rFonts w:ascii="Calibri" w:eastAsia="Calibri" w:hAnsi="Calibri"/>
          <w:kern w:val="0"/>
          <w:sz w:val="22"/>
          <w:szCs w:val="22"/>
          <w:lang w:eastAsia="en-US"/>
        </w:rPr>
      </w:pPr>
    </w:p>
    <w:p w14:paraId="4E879A0C" w14:textId="77777777" w:rsidR="007740B8" w:rsidRDefault="007740B8" w:rsidP="00675F80">
      <w:pPr>
        <w:widowControl/>
        <w:suppressAutoHyphens w:val="0"/>
        <w:spacing w:after="200" w:line="276" w:lineRule="auto"/>
        <w:rPr>
          <w:rFonts w:eastAsia="Times New Roman"/>
          <w:kern w:val="0"/>
          <w:lang w:eastAsia="it-IT"/>
        </w:rPr>
      </w:pPr>
    </w:p>
    <w:p w14:paraId="432D98B9" w14:textId="77777777" w:rsidR="00C85034" w:rsidRPr="00675F80" w:rsidRDefault="00640817" w:rsidP="00675F80">
      <w:pPr>
        <w:widowControl/>
        <w:suppressAutoHyphens w:val="0"/>
        <w:spacing w:after="200" w:line="276" w:lineRule="auto"/>
        <w:rPr>
          <w:rFonts w:eastAsia="Times New Roman"/>
          <w:kern w:val="0"/>
          <w:lang w:eastAsia="it-IT"/>
        </w:rPr>
      </w:pPr>
      <w:r>
        <w:rPr>
          <w:rFonts w:eastAsia="Times New Roman"/>
          <w:kern w:val="0"/>
          <w:lang w:eastAsia="it-IT"/>
        </w:rPr>
        <w:t xml:space="preserve">Brindisi, </w:t>
      </w:r>
      <w:r w:rsidR="00037C74">
        <w:rPr>
          <w:rFonts w:eastAsia="Times New Roman"/>
          <w:kern w:val="0"/>
          <w:lang w:eastAsia="it-IT"/>
        </w:rPr>
        <w:t>26 Novembre</w:t>
      </w:r>
      <w:r>
        <w:rPr>
          <w:rFonts w:eastAsia="Times New Roman"/>
          <w:kern w:val="0"/>
          <w:lang w:eastAsia="it-IT"/>
        </w:rPr>
        <w:t xml:space="preserve"> 2020</w:t>
      </w:r>
      <w:r w:rsidR="00C85034" w:rsidRPr="00675F80">
        <w:rPr>
          <w:rFonts w:eastAsia="Times New Roman"/>
          <w:kern w:val="0"/>
          <w:lang w:eastAsia="it-IT"/>
        </w:rPr>
        <w:t xml:space="preserve">    </w:t>
      </w:r>
      <w:r w:rsidR="00037C74">
        <w:rPr>
          <w:rFonts w:eastAsia="Times New Roman"/>
          <w:kern w:val="0"/>
          <w:lang w:eastAsia="it-IT"/>
        </w:rPr>
        <w:t xml:space="preserve">           </w:t>
      </w:r>
      <w:r w:rsidR="00C85034" w:rsidRPr="00675F80">
        <w:rPr>
          <w:rFonts w:eastAsia="Times New Roman"/>
          <w:kern w:val="0"/>
          <w:lang w:eastAsia="it-IT"/>
        </w:rPr>
        <w:t>per il C.d.C</w:t>
      </w:r>
      <w:r w:rsidR="00530DE5" w:rsidRPr="00675F80">
        <w:rPr>
          <w:rFonts w:eastAsia="Times New Roman"/>
          <w:kern w:val="0"/>
          <w:lang w:eastAsia="it-IT"/>
        </w:rPr>
        <w:t>.</w:t>
      </w:r>
      <w:r w:rsidR="00C85034" w:rsidRPr="00675F80">
        <w:rPr>
          <w:rFonts w:eastAsia="Times New Roman"/>
          <w:kern w:val="0"/>
          <w:lang w:eastAsia="it-IT"/>
        </w:rPr>
        <w:t xml:space="preserve">  il Coordin</w:t>
      </w:r>
      <w:r w:rsidR="00675F80">
        <w:rPr>
          <w:rFonts w:eastAsia="Times New Roman"/>
          <w:kern w:val="0"/>
          <w:lang w:eastAsia="it-IT"/>
        </w:rPr>
        <w:t xml:space="preserve">atore </w:t>
      </w:r>
      <w:r w:rsidR="00037C74">
        <w:rPr>
          <w:rFonts w:eastAsia="Times New Roman"/>
          <w:kern w:val="0"/>
          <w:lang w:eastAsia="it-IT"/>
        </w:rPr>
        <w:t xml:space="preserve">    </w:t>
      </w:r>
      <w:r w:rsidR="00675F80">
        <w:rPr>
          <w:rFonts w:eastAsia="Times New Roman"/>
          <w:kern w:val="0"/>
          <w:lang w:eastAsia="it-IT"/>
        </w:rPr>
        <w:t>________________________</w:t>
      </w:r>
    </w:p>
    <w:p w14:paraId="4748CD4B" w14:textId="77777777" w:rsidR="00675F80" w:rsidRPr="00675F80" w:rsidRDefault="00675F80" w:rsidP="00675F80">
      <w:pPr>
        <w:widowControl/>
        <w:suppressAutoHyphens w:val="0"/>
        <w:spacing w:after="200" w:line="276" w:lineRule="auto"/>
        <w:rPr>
          <w:rFonts w:eastAsia="Times New Roman"/>
          <w:kern w:val="0"/>
          <w:lang w:eastAsia="it-IT"/>
        </w:rPr>
      </w:pPr>
    </w:p>
    <w:p w14:paraId="4EF89927" w14:textId="77777777" w:rsidR="00C85034" w:rsidRPr="00675F80" w:rsidRDefault="00675F80" w:rsidP="00675F80">
      <w:pPr>
        <w:widowControl/>
        <w:suppressAutoHyphens w:val="0"/>
        <w:spacing w:after="200" w:line="276" w:lineRule="auto"/>
        <w:rPr>
          <w:rFonts w:eastAsia="Times New Roman"/>
          <w:kern w:val="0"/>
          <w:lang w:eastAsia="it-IT"/>
        </w:rPr>
      </w:pPr>
      <w:r w:rsidRPr="00675F80">
        <w:rPr>
          <w:rFonts w:eastAsia="Times New Roman"/>
          <w:kern w:val="0"/>
          <w:lang w:eastAsia="it-IT"/>
        </w:rPr>
        <w:t xml:space="preserve">                                                                                         </w:t>
      </w:r>
      <w:r>
        <w:rPr>
          <w:rFonts w:eastAsia="Times New Roman"/>
          <w:kern w:val="0"/>
          <w:lang w:eastAsia="it-IT"/>
        </w:rPr>
        <w:t xml:space="preserve">   </w:t>
      </w:r>
      <w:r w:rsidRPr="00675F80">
        <w:rPr>
          <w:rFonts w:eastAsia="Times New Roman"/>
          <w:kern w:val="0"/>
          <w:lang w:eastAsia="it-IT"/>
        </w:rPr>
        <w:t xml:space="preserve"> il tu</w:t>
      </w:r>
      <w:r>
        <w:rPr>
          <w:rFonts w:eastAsia="Times New Roman"/>
          <w:kern w:val="0"/>
          <w:lang w:eastAsia="it-IT"/>
        </w:rPr>
        <w:t>tor ___________________________</w:t>
      </w:r>
    </w:p>
    <w:p w14:paraId="32183E04" w14:textId="77777777" w:rsidR="00C85034" w:rsidRDefault="00C85034" w:rsidP="00F821A6">
      <w:pPr>
        <w:widowControl/>
        <w:suppressAutoHyphens w:val="0"/>
        <w:spacing w:line="276" w:lineRule="auto"/>
        <w:contextualSpacing/>
        <w:rPr>
          <w:rFonts w:ascii="Calibri" w:eastAsia="Calibri" w:hAnsi="Calibri"/>
          <w:kern w:val="0"/>
          <w:sz w:val="22"/>
          <w:szCs w:val="22"/>
          <w:lang w:eastAsia="en-US"/>
        </w:rPr>
      </w:pPr>
    </w:p>
    <w:p w14:paraId="670FF8EA" w14:textId="77777777" w:rsidR="008C39CC" w:rsidRPr="008C39CC" w:rsidRDefault="008C39CC" w:rsidP="00F821A6">
      <w:pPr>
        <w:widowControl/>
        <w:suppressAutoHyphens w:val="0"/>
        <w:spacing w:line="276" w:lineRule="auto"/>
        <w:contextualSpacing/>
        <w:rPr>
          <w:rFonts w:ascii="Calibri" w:eastAsia="Calibri" w:hAnsi="Calibri"/>
          <w:kern w:val="0"/>
          <w:sz w:val="22"/>
          <w:szCs w:val="22"/>
          <w:lang w:eastAsia="en-US"/>
        </w:rPr>
      </w:pPr>
    </w:p>
    <w:p w14:paraId="6ACD2490" w14:textId="77777777" w:rsidR="008C39CC" w:rsidRDefault="008C39CC" w:rsidP="009535FD">
      <w:pPr>
        <w:rPr>
          <w:lang w:eastAsia="it-IT"/>
        </w:rPr>
      </w:pPr>
    </w:p>
    <w:sectPr w:rsidR="008C39CC">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64F1" w14:textId="77777777" w:rsidR="00D17777" w:rsidRDefault="00D17777">
      <w:r>
        <w:separator/>
      </w:r>
    </w:p>
  </w:endnote>
  <w:endnote w:type="continuationSeparator" w:id="0">
    <w:p w14:paraId="2B1D9812" w14:textId="77777777" w:rsidR="00D17777" w:rsidRDefault="00D1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9941" w14:textId="77777777" w:rsidR="00D71759" w:rsidRDefault="00D71759" w:rsidP="0049546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95F42C7" w14:textId="77777777" w:rsidR="00D71759" w:rsidRDefault="00D71759" w:rsidP="0049546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5B5F" w14:textId="77777777" w:rsidR="00D71759" w:rsidRDefault="00D71759" w:rsidP="0049546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734B8">
      <w:rPr>
        <w:rStyle w:val="Numeropagina"/>
        <w:noProof/>
      </w:rPr>
      <w:t>8</w:t>
    </w:r>
    <w:r>
      <w:rPr>
        <w:rStyle w:val="Numeropagina"/>
      </w:rPr>
      <w:fldChar w:fldCharType="end"/>
    </w:r>
  </w:p>
  <w:p w14:paraId="7A351649" w14:textId="77777777" w:rsidR="00D71759" w:rsidRDefault="00D71759" w:rsidP="0049546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210D" w14:textId="77777777" w:rsidR="00D17777" w:rsidRDefault="00D17777">
      <w:r>
        <w:separator/>
      </w:r>
    </w:p>
  </w:footnote>
  <w:footnote w:type="continuationSeparator" w:id="0">
    <w:p w14:paraId="143384E9" w14:textId="77777777" w:rsidR="00D17777" w:rsidRDefault="00D1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9CE"/>
    <w:multiLevelType w:val="hybridMultilevel"/>
    <w:tmpl w:val="5F7A4ACC"/>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802D2"/>
    <w:multiLevelType w:val="hybridMultilevel"/>
    <w:tmpl w:val="D4FE9546"/>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2" w15:restartNumberingAfterBreak="0">
    <w:nsid w:val="142913D7"/>
    <w:multiLevelType w:val="multilevel"/>
    <w:tmpl w:val="AF8A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5692B"/>
    <w:multiLevelType w:val="hybridMultilevel"/>
    <w:tmpl w:val="F740E1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7D62244"/>
    <w:multiLevelType w:val="multilevel"/>
    <w:tmpl w:val="88965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524D00"/>
    <w:multiLevelType w:val="hybridMultilevel"/>
    <w:tmpl w:val="73364788"/>
    <w:lvl w:ilvl="0" w:tplc="04100001">
      <w:start w:val="1"/>
      <w:numFmt w:val="bullet"/>
      <w:lvlText w:val=""/>
      <w:lvlJc w:val="left"/>
      <w:pPr>
        <w:tabs>
          <w:tab w:val="num" w:pos="1087"/>
        </w:tabs>
        <w:ind w:left="1087"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D8B19CC"/>
    <w:multiLevelType w:val="hybridMultilevel"/>
    <w:tmpl w:val="A69891DE"/>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55E3B1B"/>
    <w:multiLevelType w:val="multilevel"/>
    <w:tmpl w:val="52CE2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432BB3"/>
    <w:multiLevelType w:val="hybridMultilevel"/>
    <w:tmpl w:val="672EA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7020D7"/>
    <w:multiLevelType w:val="hybridMultilevel"/>
    <w:tmpl w:val="F0FEEE1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3FE66CF"/>
    <w:multiLevelType w:val="multilevel"/>
    <w:tmpl w:val="A0E85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113887"/>
    <w:multiLevelType w:val="singleLevel"/>
    <w:tmpl w:val="C7CC99B0"/>
    <w:lvl w:ilvl="0">
      <w:start w:val="1"/>
      <w:numFmt w:val="decimal"/>
      <w:lvlText w:val="%1)"/>
      <w:lvlJc w:val="left"/>
      <w:pPr>
        <w:tabs>
          <w:tab w:val="num" w:pos="0"/>
        </w:tabs>
        <w:ind w:left="283" w:hanging="283"/>
      </w:pPr>
    </w:lvl>
  </w:abstractNum>
  <w:abstractNum w:abstractNumId="12" w15:restartNumberingAfterBreak="0">
    <w:nsid w:val="404546F5"/>
    <w:multiLevelType w:val="hybridMultilevel"/>
    <w:tmpl w:val="CDBA061A"/>
    <w:lvl w:ilvl="0" w:tplc="FFFFFFFF">
      <w:start w:val="1"/>
      <w:numFmt w:val="bullet"/>
      <w:lvlText w:val=""/>
      <w:lvlJc w:val="left"/>
      <w:pPr>
        <w:ind w:left="885" w:hanging="360"/>
      </w:pPr>
      <w:rPr>
        <w:rFonts w:ascii="Symbol" w:hAnsi="Symbol" w:hint="default"/>
      </w:rPr>
    </w:lvl>
    <w:lvl w:ilvl="1" w:tplc="FFFFFFFF" w:tentative="1">
      <w:start w:val="1"/>
      <w:numFmt w:val="bullet"/>
      <w:lvlText w:val="o"/>
      <w:lvlJc w:val="left"/>
      <w:pPr>
        <w:ind w:left="1605" w:hanging="360"/>
      </w:pPr>
      <w:rPr>
        <w:rFonts w:ascii="Courier New" w:hAnsi="Courier New" w:cs="Courier New" w:hint="default"/>
      </w:rPr>
    </w:lvl>
    <w:lvl w:ilvl="2" w:tplc="FFFFFFFF" w:tentative="1">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abstractNum w:abstractNumId="13" w15:restartNumberingAfterBreak="0">
    <w:nsid w:val="41A10125"/>
    <w:multiLevelType w:val="hybridMultilevel"/>
    <w:tmpl w:val="4BF2EFE0"/>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4" w15:restartNumberingAfterBreak="0">
    <w:nsid w:val="4E3C1752"/>
    <w:multiLevelType w:val="hybridMultilevel"/>
    <w:tmpl w:val="C6320152"/>
    <w:lvl w:ilvl="0" w:tplc="04100001">
      <w:start w:val="1"/>
      <w:numFmt w:val="bullet"/>
      <w:lvlText w:val=""/>
      <w:lvlJc w:val="left"/>
      <w:pPr>
        <w:tabs>
          <w:tab w:val="num" w:pos="727"/>
        </w:tabs>
        <w:ind w:left="72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F73F14"/>
    <w:multiLevelType w:val="hybridMultilevel"/>
    <w:tmpl w:val="59241E26"/>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56874265"/>
    <w:multiLevelType w:val="hybridMultilevel"/>
    <w:tmpl w:val="A12A732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7" w15:restartNumberingAfterBreak="0">
    <w:nsid w:val="585D4394"/>
    <w:multiLevelType w:val="hybridMultilevel"/>
    <w:tmpl w:val="CDA84BBC"/>
    <w:lvl w:ilvl="0" w:tplc="04100001">
      <w:start w:val="1"/>
      <w:numFmt w:val="bullet"/>
      <w:lvlText w:val=""/>
      <w:lvlJc w:val="left"/>
      <w:pPr>
        <w:tabs>
          <w:tab w:val="num" w:pos="727"/>
        </w:tabs>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8" w15:restartNumberingAfterBreak="0">
    <w:nsid w:val="5ED151B9"/>
    <w:multiLevelType w:val="hybridMultilevel"/>
    <w:tmpl w:val="D772BF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326DEC"/>
    <w:multiLevelType w:val="hybridMultilevel"/>
    <w:tmpl w:val="9DC065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6744571A"/>
    <w:multiLevelType w:val="multilevel"/>
    <w:tmpl w:val="A524D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237244"/>
    <w:multiLevelType w:val="hybridMultilevel"/>
    <w:tmpl w:val="BB424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44556F"/>
    <w:multiLevelType w:val="hybridMultilevel"/>
    <w:tmpl w:val="955C9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6"/>
  </w:num>
  <w:num w:numId="4">
    <w:abstractNumId w:val="19"/>
  </w:num>
  <w:num w:numId="5">
    <w:abstractNumId w:val="13"/>
  </w:num>
  <w:num w:numId="6">
    <w:abstractNumId w:val="16"/>
  </w:num>
  <w:num w:numId="7">
    <w:abstractNumId w:val="17"/>
  </w:num>
  <w:num w:numId="8">
    <w:abstractNumId w:val="1"/>
  </w:num>
  <w:num w:numId="9">
    <w:abstractNumId w:val="21"/>
  </w:num>
  <w:num w:numId="10">
    <w:abstractNumId w:val="0"/>
  </w:num>
  <w:num w:numId="11">
    <w:abstractNumId w:val="8"/>
  </w:num>
  <w:num w:numId="12">
    <w:abstractNumId w:val="22"/>
  </w:num>
  <w:num w:numId="13">
    <w:abstractNumId w:val="3"/>
  </w:num>
  <w:num w:numId="14">
    <w:abstractNumId w:val="18"/>
  </w:num>
  <w:num w:numId="15">
    <w:abstractNumId w:val="9"/>
  </w:num>
  <w:num w:numId="16">
    <w:abstractNumId w:val="12"/>
  </w:num>
  <w:num w:numId="17">
    <w:abstractNumId w:val="20"/>
  </w:num>
  <w:num w:numId="18">
    <w:abstractNumId w:val="2"/>
  </w:num>
  <w:num w:numId="19">
    <w:abstractNumId w:val="4"/>
  </w:num>
  <w:num w:numId="20">
    <w:abstractNumId w:val="7"/>
  </w:num>
  <w:num w:numId="21">
    <w:abstractNumId w:val="10"/>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81"/>
    <w:rsid w:val="00037C74"/>
    <w:rsid w:val="000435E2"/>
    <w:rsid w:val="00095973"/>
    <w:rsid w:val="000A0DF7"/>
    <w:rsid w:val="000D2905"/>
    <w:rsid w:val="00122174"/>
    <w:rsid w:val="00133CE9"/>
    <w:rsid w:val="0015395B"/>
    <w:rsid w:val="0016494C"/>
    <w:rsid w:val="00176CF6"/>
    <w:rsid w:val="00221314"/>
    <w:rsid w:val="00224E75"/>
    <w:rsid w:val="00273CBA"/>
    <w:rsid w:val="00293CE1"/>
    <w:rsid w:val="002A04C1"/>
    <w:rsid w:val="002B09DF"/>
    <w:rsid w:val="002B4FB0"/>
    <w:rsid w:val="003516F0"/>
    <w:rsid w:val="00361F02"/>
    <w:rsid w:val="00374C8B"/>
    <w:rsid w:val="00382B7D"/>
    <w:rsid w:val="003B526F"/>
    <w:rsid w:val="00471A86"/>
    <w:rsid w:val="00495461"/>
    <w:rsid w:val="004B5019"/>
    <w:rsid w:val="004E331B"/>
    <w:rsid w:val="00530DE5"/>
    <w:rsid w:val="00536484"/>
    <w:rsid w:val="00575533"/>
    <w:rsid w:val="00580D98"/>
    <w:rsid w:val="00586681"/>
    <w:rsid w:val="005A336C"/>
    <w:rsid w:val="006101F7"/>
    <w:rsid w:val="00640817"/>
    <w:rsid w:val="00653462"/>
    <w:rsid w:val="00675F80"/>
    <w:rsid w:val="00680AA2"/>
    <w:rsid w:val="00680AC6"/>
    <w:rsid w:val="006D4EA4"/>
    <w:rsid w:val="007409BF"/>
    <w:rsid w:val="007740B8"/>
    <w:rsid w:val="007840A5"/>
    <w:rsid w:val="00812251"/>
    <w:rsid w:val="00826CC7"/>
    <w:rsid w:val="008321E3"/>
    <w:rsid w:val="00841A6C"/>
    <w:rsid w:val="00857EEE"/>
    <w:rsid w:val="00881633"/>
    <w:rsid w:val="008974E0"/>
    <w:rsid w:val="008977CC"/>
    <w:rsid w:val="008A6F28"/>
    <w:rsid w:val="008B7CDD"/>
    <w:rsid w:val="008C39CC"/>
    <w:rsid w:val="00902A2B"/>
    <w:rsid w:val="009331D2"/>
    <w:rsid w:val="009335FF"/>
    <w:rsid w:val="009535FD"/>
    <w:rsid w:val="009544CC"/>
    <w:rsid w:val="00A1796C"/>
    <w:rsid w:val="00A65013"/>
    <w:rsid w:val="00A9794C"/>
    <w:rsid w:val="00AA5C25"/>
    <w:rsid w:val="00AC6076"/>
    <w:rsid w:val="00B12F88"/>
    <w:rsid w:val="00B314A5"/>
    <w:rsid w:val="00B508BC"/>
    <w:rsid w:val="00B66AB0"/>
    <w:rsid w:val="00BC717F"/>
    <w:rsid w:val="00BD53B9"/>
    <w:rsid w:val="00BE10B8"/>
    <w:rsid w:val="00BE4BF1"/>
    <w:rsid w:val="00C85034"/>
    <w:rsid w:val="00CA14BD"/>
    <w:rsid w:val="00CA71C2"/>
    <w:rsid w:val="00CB0803"/>
    <w:rsid w:val="00CD231F"/>
    <w:rsid w:val="00CD534E"/>
    <w:rsid w:val="00D17777"/>
    <w:rsid w:val="00D52112"/>
    <w:rsid w:val="00D53A97"/>
    <w:rsid w:val="00D71759"/>
    <w:rsid w:val="00D75BF7"/>
    <w:rsid w:val="00D97B75"/>
    <w:rsid w:val="00DC0291"/>
    <w:rsid w:val="00E120DF"/>
    <w:rsid w:val="00E15CFC"/>
    <w:rsid w:val="00E30E7A"/>
    <w:rsid w:val="00E910A4"/>
    <w:rsid w:val="00EA5E69"/>
    <w:rsid w:val="00F734B8"/>
    <w:rsid w:val="00F821A6"/>
    <w:rsid w:val="00FA6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49FC53E6"/>
  <w15:chartTrackingRefBased/>
  <w15:docId w15:val="{5A6971C5-6943-46C0-85D8-8E791D3B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86681"/>
    <w:pPr>
      <w:widowControl w:val="0"/>
      <w:suppressAutoHyphens/>
    </w:pPr>
    <w:rPr>
      <w:rFonts w:eastAsia="Arial Unicode MS"/>
      <w:kern w:val="1"/>
      <w:sz w:val="24"/>
      <w:szCs w:val="24"/>
      <w:lang/>
    </w:rPr>
  </w:style>
  <w:style w:type="paragraph" w:styleId="Titolo1">
    <w:name w:val="heading 1"/>
    <w:basedOn w:val="Normale"/>
    <w:next w:val="Normale"/>
    <w:qFormat/>
    <w:rsid w:val="00586681"/>
    <w:pPr>
      <w:keepNext/>
      <w:spacing w:before="240" w:after="60"/>
      <w:outlineLvl w:val="0"/>
    </w:pPr>
    <w:rPr>
      <w:rFonts w:ascii="Arial" w:hAnsi="Arial" w:cs="Arial"/>
      <w:b/>
      <w:bCs/>
      <w:kern w:val="32"/>
      <w:sz w:val="32"/>
      <w:szCs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586681"/>
    <w:pPr>
      <w:widowControl/>
      <w:tabs>
        <w:tab w:val="center" w:pos="4819"/>
        <w:tab w:val="right" w:pos="9638"/>
      </w:tabs>
      <w:suppressAutoHyphens w:val="0"/>
    </w:pPr>
    <w:rPr>
      <w:rFonts w:eastAsia="Times New Roman"/>
      <w:kern w:val="0"/>
      <w:lang w:eastAsia="it-IT"/>
    </w:rPr>
  </w:style>
  <w:style w:type="paragraph" w:styleId="Pidipagina">
    <w:name w:val="footer"/>
    <w:basedOn w:val="Normale"/>
    <w:rsid w:val="00495461"/>
    <w:pPr>
      <w:tabs>
        <w:tab w:val="center" w:pos="4819"/>
        <w:tab w:val="right" w:pos="9638"/>
      </w:tabs>
    </w:pPr>
  </w:style>
  <w:style w:type="character" w:styleId="Numeropagina">
    <w:name w:val="page number"/>
    <w:basedOn w:val="Carpredefinitoparagrafo"/>
    <w:rsid w:val="00495461"/>
  </w:style>
  <w:style w:type="paragraph" w:styleId="Paragrafoelenco">
    <w:name w:val="List Paragraph"/>
    <w:basedOn w:val="Normale"/>
    <w:uiPriority w:val="34"/>
    <w:qFormat/>
    <w:rsid w:val="002B4FB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C692-D063-47C4-86AD-6565F4C3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2393</Words>
  <Characters>13646</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cp:lastModifiedBy>Maurizio</cp:lastModifiedBy>
  <cp:revision>2</cp:revision>
  <cp:lastPrinted>2018-10-05T10:23:00Z</cp:lastPrinted>
  <dcterms:created xsi:type="dcterms:W3CDTF">2021-04-26T09:17:00Z</dcterms:created>
  <dcterms:modified xsi:type="dcterms:W3CDTF">2021-04-26T09:17:00Z</dcterms:modified>
</cp:coreProperties>
</file>