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B7" w:rsidRPr="00BB7A22" w:rsidRDefault="00847DB7" w:rsidP="00847DB7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b/>
          <w:sz w:val="18"/>
          <w:szCs w:val="18"/>
        </w:rPr>
      </w:pPr>
      <w:r>
        <w:rPr>
          <w:i/>
          <w:sz w:val="18"/>
          <w:szCs w:val="18"/>
        </w:rPr>
        <w:t>ALLEGATO 2:</w:t>
      </w:r>
      <w:r>
        <w:rPr>
          <w:i/>
          <w:sz w:val="16"/>
          <w:szCs w:val="16"/>
        </w:rPr>
        <w:t xml:space="preserve"> </w:t>
      </w:r>
      <w:r>
        <w:rPr>
          <w:b/>
          <w:sz w:val="18"/>
          <w:szCs w:val="18"/>
        </w:rPr>
        <w:t>Tabella Valutazione Titoli</w:t>
      </w:r>
    </w:p>
    <w:tbl>
      <w:tblPr>
        <w:tblStyle w:val="Grigliatabella"/>
        <w:tblW w:w="983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409"/>
        <w:gridCol w:w="1560"/>
        <w:gridCol w:w="1701"/>
        <w:gridCol w:w="1842"/>
        <w:gridCol w:w="1276"/>
      </w:tblGrid>
      <w:tr w:rsidR="00B128D2" w:rsidRPr="00B940B2" w:rsidTr="00525C7B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  <w:u w:val="single"/>
              </w:rPr>
            </w:pPr>
            <w:r w:rsidRPr="00B940B2">
              <w:rPr>
                <w:sz w:val="18"/>
                <w:szCs w:val="18"/>
                <w:u w:val="single"/>
              </w:rPr>
              <w:t>Figura di Supporto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Indicatori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Valutazione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Titolo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b/>
                <w:sz w:val="18"/>
                <w:szCs w:val="18"/>
              </w:rPr>
              <w:t>Punteggio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proofErr w:type="gramStart"/>
            <w:r w:rsidRPr="00B940B2">
              <w:rPr>
                <w:rFonts w:eastAsiaTheme="minorHAnsi"/>
                <w:b/>
                <w:sz w:val="18"/>
                <w:szCs w:val="18"/>
              </w:rPr>
              <w:t>proposto</w:t>
            </w:r>
            <w:proofErr w:type="gramEnd"/>
            <w:r w:rsidRPr="00B940B2">
              <w:rPr>
                <w:rFonts w:eastAsiaTheme="minorHAnsi"/>
                <w:b/>
                <w:sz w:val="18"/>
                <w:szCs w:val="18"/>
              </w:rPr>
              <w:t xml:space="preserve"> dal candidato con riferimento ai titoli/esperienze posti a valutazione e alla pagina di riferimento del c</w:t>
            </w:r>
            <w:r w:rsidRPr="00B940B2">
              <w:rPr>
                <w:rFonts w:eastAsiaTheme="minorHAnsi"/>
                <w:sz w:val="18"/>
                <w:szCs w:val="18"/>
              </w:rPr>
              <w:t>.v.</w:t>
            </w: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Punteggio assegnato dalla Commissione</w:t>
            </w:r>
          </w:p>
        </w:tc>
        <w:bookmarkStart w:id="0" w:name="_GoBack"/>
        <w:bookmarkEnd w:id="0"/>
      </w:tr>
      <w:tr w:rsidR="00B128D2" w:rsidRPr="00B940B2" w:rsidTr="00525C7B">
        <w:trPr>
          <w:trHeight w:val="73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ind w:right="594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b/>
                <w:spacing w:val="1"/>
                <w:sz w:val="18"/>
                <w:szCs w:val="18"/>
              </w:rPr>
            </w:pPr>
            <w:r w:rsidRPr="00B940B2">
              <w:rPr>
                <w:spacing w:val="1"/>
                <w:sz w:val="18"/>
                <w:szCs w:val="18"/>
              </w:rPr>
              <w:t xml:space="preserve">Requisito d’accesso: 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spacing w:val="1"/>
                <w:sz w:val="18"/>
                <w:szCs w:val="18"/>
              </w:rPr>
              <w:t>Docente dell’ITT Giorgi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1013"/>
        </w:trPr>
        <w:tc>
          <w:tcPr>
            <w:tcW w:w="1050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</w:pPr>
            <w:r w:rsidRPr="00B940B2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Titoli culturali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Laurea vecchio ordinamento ovvero specialistica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110 e lode      p.5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110                 p.4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proofErr w:type="gramStart"/>
            <w:r w:rsidRPr="00B940B2">
              <w:rPr>
                <w:rFonts w:eastAsiaTheme="minorHAnsi"/>
                <w:sz w:val="18"/>
                <w:szCs w:val="18"/>
              </w:rPr>
              <w:t>da</w:t>
            </w:r>
            <w:proofErr w:type="gramEnd"/>
            <w:r w:rsidRPr="00B940B2">
              <w:rPr>
                <w:rFonts w:eastAsiaTheme="minorHAnsi"/>
                <w:sz w:val="18"/>
                <w:szCs w:val="18"/>
              </w:rPr>
              <w:t xml:space="preserve"> 105 a 109  p.3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proofErr w:type="gramStart"/>
            <w:r w:rsidRPr="00B940B2">
              <w:rPr>
                <w:rFonts w:eastAsiaTheme="minorHAnsi"/>
                <w:sz w:val="18"/>
                <w:szCs w:val="18"/>
              </w:rPr>
              <w:t>da</w:t>
            </w:r>
            <w:proofErr w:type="gramEnd"/>
            <w:r w:rsidRPr="00B940B2">
              <w:rPr>
                <w:rFonts w:eastAsiaTheme="minorHAnsi"/>
                <w:sz w:val="18"/>
                <w:szCs w:val="18"/>
              </w:rPr>
              <w:t xml:space="preserve"> 100 a 104  p. 2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Fino a 99        p. 1</w:t>
            </w:r>
          </w:p>
        </w:tc>
        <w:tc>
          <w:tcPr>
            <w:tcW w:w="1842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451"/>
        </w:trPr>
        <w:tc>
          <w:tcPr>
            <w:tcW w:w="1050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Laurea triennale ovvero Diploma di istruzione secondaria di secondo grado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N.B</w:t>
            </w:r>
            <w:r w:rsidRPr="00B940B2">
              <w:rPr>
                <w:rFonts w:eastAsiaTheme="minorHAnsi"/>
                <w:i/>
                <w:iCs/>
                <w:sz w:val="18"/>
                <w:szCs w:val="18"/>
              </w:rPr>
              <w:t>. Il punteggio non è cumulabile con quello già eventualmente attribuito per la laurea specialistica o magistrale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after="0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1</w:t>
            </w:r>
          </w:p>
        </w:tc>
        <w:tc>
          <w:tcPr>
            <w:tcW w:w="1842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C0C0C0"/>
              <w:left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Dottorato di ricerca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1 per ogni titolo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2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 xml:space="preserve">Master di I e II livello attivati dalle Università statali o libere ovvero da Istituti universitari statali o pareggiati della durata non inferiore a 1500 ore 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2 per ogni titolo</w:t>
            </w:r>
          </w:p>
          <w:p w:rsidR="00B128D2" w:rsidRPr="00B940B2" w:rsidRDefault="00B128D2" w:rsidP="00525C7B">
            <w:pPr>
              <w:pStyle w:val="NormaleWeb"/>
              <w:spacing w:before="0" w:beforeAutospacing="0" w:after="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4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 xml:space="preserve">Corsi di perfezionamento di durata non inferiore ad un anno, previsto dagli statuti ovvero dal DPR n.162/82, ovvero dalla L.341/90 ovvero dal decreto n.509/99 e successive modifiche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3 per ogni titolo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170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</w:t>
            </w:r>
            <w:r w:rsidRPr="00B940B2">
              <w:rPr>
                <w:sz w:val="18"/>
                <w:szCs w:val="18"/>
              </w:rPr>
              <w:lastRenderedPageBreak/>
              <w:t xml:space="preserve">competenti organismi universitari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lastRenderedPageBreak/>
              <w:t>E’ valutabile un solo corso per lo stesso/i anni accademici</w:t>
            </w: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p.1 per ogni titolo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2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616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 xml:space="preserve">Corsi di aggiornamento durata minima 25 ore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2 per ogni titolo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6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bottom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Certificazione delle competenze informatiche (ECDL, Patente CISCO, Certificazione Microsoft, </w:t>
            </w:r>
            <w:proofErr w:type="gramStart"/>
            <w:r w:rsidRPr="00B940B2">
              <w:rPr>
                <w:sz w:val="18"/>
                <w:szCs w:val="18"/>
              </w:rPr>
              <w:t>EIPASS)/</w:t>
            </w:r>
            <w:proofErr w:type="gramEnd"/>
            <w:r w:rsidRPr="00B940B2">
              <w:rPr>
                <w:sz w:val="18"/>
                <w:szCs w:val="18"/>
              </w:rPr>
              <w:t>linguistiche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3 per titolo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Docenza in qualità di </w:t>
            </w:r>
            <w:r w:rsidRPr="00B940B2">
              <w:rPr>
                <w:rFonts w:eastAsia="Arial"/>
                <w:sz w:val="18"/>
                <w:szCs w:val="18"/>
              </w:rPr>
              <w:t xml:space="preserve">formatore </w:t>
            </w:r>
            <w:r w:rsidRPr="00B940B2">
              <w:rPr>
                <w:sz w:val="18"/>
                <w:szCs w:val="18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Attività documentate svolte nelle scuole: animatore digitale, componente team dell’innovazione, funzione strumentale, Referente d’area specifica, Tutor TFA, Tutor </w:t>
            </w:r>
            <w:proofErr w:type="spellStart"/>
            <w:r w:rsidRPr="00B940B2">
              <w:rPr>
                <w:sz w:val="18"/>
                <w:szCs w:val="18"/>
              </w:rPr>
              <w:t>neoimmessi</w:t>
            </w:r>
            <w:proofErr w:type="spellEnd"/>
            <w:r w:rsidRPr="00B940B2">
              <w:rPr>
                <w:sz w:val="18"/>
                <w:szCs w:val="18"/>
              </w:rPr>
              <w:t xml:space="preserve"> in ruolo, Referente Invalsi, Componente Comitato di Valutazione, Componente NIV, ecc. 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p.1 per ogni esperienza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B940B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>Anni di insegnamento in ruolo in Istituti Statali/paritari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0,5 punti</w:t>
            </w:r>
            <w:r w:rsidRPr="00B940B2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B940B2">
              <w:rPr>
                <w:b/>
                <w:sz w:val="18"/>
                <w:szCs w:val="18"/>
              </w:rPr>
              <w:t>per ogni anno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5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11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  <w:highlight w:val="yellow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Docenza nell’Istituto di appartenenza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</w:t>
            </w:r>
            <w:proofErr w:type="gramStart"/>
            <w:r w:rsidRPr="00B940B2">
              <w:rPr>
                <w:rFonts w:eastAsiaTheme="minorHAnsi"/>
                <w:sz w:val="18"/>
                <w:szCs w:val="18"/>
              </w:rPr>
              <w:t xml:space="preserve">1  </w:t>
            </w:r>
            <w:r w:rsidRPr="00B940B2">
              <w:rPr>
                <w:sz w:val="18"/>
                <w:szCs w:val="18"/>
              </w:rPr>
              <w:t>per</w:t>
            </w:r>
            <w:proofErr w:type="gramEnd"/>
            <w:r w:rsidRPr="00B940B2">
              <w:rPr>
                <w:sz w:val="18"/>
                <w:szCs w:val="18"/>
              </w:rPr>
              <w:t xml:space="preserve"> ogni anno di servizio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  <w:highlight w:val="yellow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10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both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Esperienza come esperto in precedenti progetti PON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2 per ogni esperienza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 xml:space="preserve">Esperienza come tutor in precedenti progetti PON 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proofErr w:type="gram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 5</w:t>
            </w:r>
            <w:proofErr w:type="gramEnd"/>
            <w:r w:rsidRPr="00B940B2">
              <w:rPr>
                <w:rFonts w:eastAsia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B128D2" w:rsidRPr="00B940B2" w:rsidTr="00525C7B">
        <w:trPr>
          <w:trHeight w:val="283"/>
        </w:trPr>
        <w:tc>
          <w:tcPr>
            <w:tcW w:w="10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B940B2">
              <w:rPr>
                <w:sz w:val="18"/>
                <w:szCs w:val="18"/>
              </w:rPr>
              <w:t>Esperienze in qualità di /Figura di Supporto/Referente alla Valutazione in precedenti progetti PON</w:t>
            </w:r>
          </w:p>
        </w:tc>
        <w:tc>
          <w:tcPr>
            <w:tcW w:w="156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</w:tcPr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r w:rsidRPr="00B940B2">
              <w:rPr>
                <w:rFonts w:eastAsiaTheme="minorHAnsi"/>
                <w:sz w:val="18"/>
                <w:szCs w:val="18"/>
              </w:rPr>
              <w:t>p. 1 per ogni esperienza</w:t>
            </w:r>
          </w:p>
          <w:p w:rsidR="00B128D2" w:rsidRPr="00B940B2" w:rsidRDefault="00B128D2" w:rsidP="00525C7B">
            <w:pPr>
              <w:pStyle w:val="NormaleWeb"/>
              <w:spacing w:before="60" w:beforeAutospacing="0" w:after="0" w:afterAutospacing="0"/>
              <w:rPr>
                <w:rFonts w:eastAsiaTheme="minorHAnsi"/>
                <w:b/>
                <w:sz w:val="18"/>
                <w:szCs w:val="18"/>
              </w:rPr>
            </w:pPr>
            <w:proofErr w:type="spellStart"/>
            <w:r w:rsidRPr="00B940B2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B940B2">
              <w:rPr>
                <w:rFonts w:eastAsiaTheme="minorHAnsi"/>
                <w:sz w:val="18"/>
                <w:szCs w:val="18"/>
              </w:rPr>
              <w:t xml:space="preserve"> 3 punti</w:t>
            </w:r>
          </w:p>
        </w:tc>
        <w:tc>
          <w:tcPr>
            <w:tcW w:w="1842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276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vAlign w:val="center"/>
          </w:tcPr>
          <w:p w:rsidR="00B128D2" w:rsidRPr="00B940B2" w:rsidRDefault="00B128D2" w:rsidP="00525C7B">
            <w:pPr>
              <w:pStyle w:val="NormaleWeb"/>
              <w:spacing w:before="60" w:beforeAutospacing="0" w:after="60" w:afterAutospacing="0" w:line="360" w:lineRule="auto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C1743B" w:rsidRDefault="00C1743B"/>
    <w:p w:rsidR="00847DB7" w:rsidRPr="00BB7A22" w:rsidRDefault="00847DB7" w:rsidP="00847DB7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it-IT"/>
        </w:rPr>
      </w:pPr>
      <w:r w:rsidRPr="00BB7A22">
        <w:rPr>
          <w:rFonts w:ascii="Times New Roman" w:hAnsi="Times New Roman" w:cs="Times New Roman"/>
          <w:sz w:val="18"/>
          <w:szCs w:val="18"/>
          <w:lang w:eastAsia="it-IT"/>
        </w:rPr>
        <w:t>A parità di punteggio precede il docente più giovane d’età.</w:t>
      </w:r>
    </w:p>
    <w:p w:rsidR="00847DB7" w:rsidRPr="00BB7A22" w:rsidRDefault="00847DB7" w:rsidP="00847DB7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sz w:val="18"/>
          <w:szCs w:val="18"/>
          <w:lang w:eastAsia="it-IT"/>
        </w:rPr>
      </w:pPr>
      <w:r w:rsidRPr="00BB7A22">
        <w:rPr>
          <w:rFonts w:ascii="Times New Roman" w:hAnsi="Times New Roman" w:cs="Times New Roman"/>
          <w:b/>
          <w:sz w:val="18"/>
          <w:szCs w:val="18"/>
          <w:lang w:eastAsia="it-IT"/>
        </w:rPr>
        <w:t>Si dichiara che i titoli elencati in sintesi trovano riscontro nel Curriculum Vitae Allegato</w:t>
      </w:r>
      <w:r>
        <w:rPr>
          <w:rFonts w:ascii="Times New Roman" w:hAnsi="Times New Roman"/>
          <w:b/>
          <w:sz w:val="18"/>
          <w:szCs w:val="18"/>
          <w:lang w:eastAsia="it-IT"/>
        </w:rPr>
        <w:t>.</w:t>
      </w:r>
    </w:p>
    <w:p w:rsidR="00847DB7" w:rsidRPr="00BB7A22" w:rsidRDefault="00847DB7" w:rsidP="00847DB7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sz w:val="18"/>
          <w:szCs w:val="18"/>
          <w:lang w:eastAsia="it-IT"/>
        </w:rPr>
      </w:pP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Pr="00BB7A22" w:rsidRDefault="00847DB7" w:rsidP="00847DB7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18"/>
          <w:szCs w:val="18"/>
        </w:rPr>
      </w:pPr>
      <w:r w:rsidRPr="00BB7A22">
        <w:rPr>
          <w:rFonts w:eastAsiaTheme="minorHAnsi"/>
          <w:sz w:val="18"/>
          <w:szCs w:val="18"/>
        </w:rPr>
        <w:t>N.B. - L’amministrazione si riserva di richiedere le copie autenticate dei titoli indicati dall’aspirante</w:t>
      </w: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7A22">
        <w:rPr>
          <w:rFonts w:ascii="Times New Roman" w:hAnsi="Times New Roman"/>
          <w:sz w:val="18"/>
          <w:szCs w:val="18"/>
        </w:rPr>
        <w:lastRenderedPageBreak/>
        <w:t>Il sottoscritto, consapevole delle sanzioni previste in caso di dichiarazione mendace (art. 76 del D.P.R. n. 445/00 e artt. 483, 485, 489 e 496 C.P.), DICHIARA, infine, che tutti i dati riportati negli allegati, resi ai sensi degli Artt. 46 e 47 del D.P.R. 28.12.2000, n. 445, corrispondono a verità.</w:t>
      </w: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Default="00847DB7" w:rsidP="00847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847DB7" w:rsidRPr="00BB7A22" w:rsidRDefault="00847DB7" w:rsidP="00847D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B7A22">
        <w:rPr>
          <w:rFonts w:ascii="Times New Roman" w:hAnsi="Times New Roman"/>
          <w:sz w:val="18"/>
          <w:szCs w:val="18"/>
        </w:rPr>
        <w:t>FIRMA</w:t>
      </w:r>
    </w:p>
    <w:p w:rsidR="00847DB7" w:rsidRPr="000B1B59" w:rsidRDefault="00847DB7" w:rsidP="000B1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</w:t>
      </w:r>
    </w:p>
    <w:sectPr w:rsidR="00847DB7" w:rsidRPr="000B1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B7"/>
    <w:rsid w:val="000B1B59"/>
    <w:rsid w:val="00847DB7"/>
    <w:rsid w:val="00B128D2"/>
    <w:rsid w:val="00B940B2"/>
    <w:rsid w:val="00C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BB44-63E2-4715-9CB1-8A7C3158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84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2020-01-07T17:04:00Z</dcterms:created>
  <dcterms:modified xsi:type="dcterms:W3CDTF">2020-02-12T18:24:00Z</dcterms:modified>
</cp:coreProperties>
</file>